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157" w:rsidRDefault="00761157" w:rsidP="00DD5ADA"/>
    <w:p w:rsidR="002664CE" w:rsidRDefault="002664CE" w:rsidP="00DD5ADA"/>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 w:rsidR="002664CE" w:rsidRPr="002664CE" w:rsidRDefault="002664CE"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52"/>
          <w:szCs w:val="52"/>
        </w:rPr>
      </w:pPr>
    </w:p>
    <w:p w:rsidR="002664CE" w:rsidRDefault="002664CE"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52"/>
          <w:szCs w:val="52"/>
        </w:rPr>
      </w:pPr>
      <w:r w:rsidRPr="002664CE">
        <w:rPr>
          <w:b/>
          <w:bCs/>
          <w:color w:val="0000FF"/>
          <w:sz w:val="52"/>
          <w:szCs w:val="52"/>
        </w:rPr>
        <w:t xml:space="preserve">PROJET </w:t>
      </w:r>
      <w:r w:rsidR="009D7C95">
        <w:rPr>
          <w:b/>
          <w:bCs/>
          <w:color w:val="0000FF"/>
          <w:sz w:val="52"/>
          <w:szCs w:val="52"/>
        </w:rPr>
        <w:t>PÉDAGOGIQUE</w:t>
      </w:r>
      <w:r w:rsidR="005E71F3">
        <w:rPr>
          <w:b/>
          <w:bCs/>
          <w:color w:val="0000FF"/>
          <w:sz w:val="52"/>
          <w:szCs w:val="52"/>
        </w:rPr>
        <w:t xml:space="preserve"> PARTAGÉ</w:t>
      </w:r>
    </w:p>
    <w:p w:rsidR="00724AED" w:rsidRDefault="00724AED"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52"/>
          <w:szCs w:val="52"/>
        </w:rPr>
      </w:pPr>
      <w:r>
        <w:rPr>
          <w:b/>
          <w:bCs/>
          <w:color w:val="0000FF"/>
          <w:sz w:val="52"/>
          <w:szCs w:val="52"/>
        </w:rPr>
        <w:t>NIVEAU LICENCE</w:t>
      </w:r>
    </w:p>
    <w:p w:rsidR="00724AED" w:rsidRDefault="00724AED"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52"/>
          <w:szCs w:val="52"/>
        </w:rPr>
      </w:pPr>
    </w:p>
    <w:p w:rsidR="00724AED" w:rsidRDefault="002664CE"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44"/>
          <w:szCs w:val="44"/>
        </w:rPr>
      </w:pPr>
      <w:r w:rsidRPr="002664CE">
        <w:rPr>
          <w:b/>
          <w:bCs/>
          <w:color w:val="0000FF"/>
          <w:sz w:val="44"/>
          <w:szCs w:val="44"/>
        </w:rPr>
        <w:t>Institut de Formation en Soins Infirmiers</w:t>
      </w:r>
      <w:r w:rsidR="005E71F3">
        <w:rPr>
          <w:b/>
          <w:bCs/>
          <w:color w:val="0000FF"/>
          <w:sz w:val="44"/>
          <w:szCs w:val="44"/>
        </w:rPr>
        <w:t xml:space="preserve"> </w:t>
      </w:r>
    </w:p>
    <w:p w:rsidR="002664CE" w:rsidRPr="002664CE" w:rsidRDefault="005E71F3" w:rsidP="002664CE">
      <w:pPr>
        <w:pBdr>
          <w:top w:val="double" w:sz="4" w:space="1" w:color="auto"/>
          <w:left w:val="double" w:sz="4" w:space="4" w:color="auto"/>
          <w:bottom w:val="double" w:sz="4" w:space="1" w:color="auto"/>
          <w:right w:val="double" w:sz="4" w:space="4" w:color="auto"/>
        </w:pBdr>
        <w:shd w:val="clear" w:color="auto" w:fill="CCFFFF"/>
        <w:jc w:val="center"/>
        <w:rPr>
          <w:b/>
          <w:bCs/>
          <w:color w:val="0000FF"/>
          <w:sz w:val="44"/>
          <w:szCs w:val="44"/>
        </w:rPr>
      </w:pPr>
      <w:r>
        <w:rPr>
          <w:b/>
          <w:bCs/>
          <w:color w:val="0000FF"/>
          <w:sz w:val="44"/>
          <w:szCs w:val="44"/>
        </w:rPr>
        <w:t xml:space="preserve">Institut de </w:t>
      </w:r>
      <w:r w:rsidR="00DC3551">
        <w:rPr>
          <w:b/>
          <w:bCs/>
          <w:color w:val="0000FF"/>
          <w:sz w:val="44"/>
          <w:szCs w:val="44"/>
        </w:rPr>
        <w:t>Formation des Manipulateurs en Electroradiologie M</w:t>
      </w:r>
      <w:r>
        <w:rPr>
          <w:b/>
          <w:bCs/>
          <w:color w:val="0000FF"/>
          <w:sz w:val="44"/>
          <w:szCs w:val="44"/>
        </w:rPr>
        <w:t>édicale</w:t>
      </w:r>
    </w:p>
    <w:p w:rsidR="002664CE" w:rsidRDefault="002664CE" w:rsidP="002664CE">
      <w:pPr>
        <w:pBdr>
          <w:top w:val="double" w:sz="4" w:space="1" w:color="auto"/>
          <w:left w:val="double" w:sz="4" w:space="4" w:color="auto"/>
          <w:bottom w:val="double" w:sz="4" w:space="1" w:color="auto"/>
          <w:right w:val="double" w:sz="4" w:space="4" w:color="auto"/>
        </w:pBdr>
        <w:shd w:val="clear" w:color="auto" w:fill="CCFFFF"/>
        <w:jc w:val="center"/>
        <w:rPr>
          <w:b/>
          <w:bCs/>
          <w:sz w:val="52"/>
          <w:szCs w:val="52"/>
        </w:rPr>
      </w:pPr>
    </w:p>
    <w:p w:rsidR="002664CE" w:rsidRPr="002664CE" w:rsidRDefault="002664CE" w:rsidP="002664CE">
      <w:pPr>
        <w:pBdr>
          <w:top w:val="double" w:sz="4" w:space="1" w:color="auto"/>
          <w:left w:val="double" w:sz="4" w:space="4" w:color="auto"/>
          <w:bottom w:val="double" w:sz="4" w:space="1" w:color="auto"/>
          <w:right w:val="double" w:sz="4" w:space="4" w:color="auto"/>
        </w:pBdr>
        <w:shd w:val="clear" w:color="auto" w:fill="CCFFFF"/>
        <w:jc w:val="center"/>
        <w:rPr>
          <w:b/>
          <w:bCs/>
          <w:sz w:val="52"/>
          <w:szCs w:val="52"/>
        </w:rPr>
      </w:pPr>
    </w:p>
    <w:p w:rsidR="002664CE" w:rsidRPr="002664CE" w:rsidRDefault="002664CE" w:rsidP="002664CE">
      <w:pPr>
        <w:jc w:val="center"/>
        <w:rPr>
          <w:b/>
          <w:bCs/>
          <w:sz w:val="36"/>
          <w:szCs w:val="36"/>
        </w:rPr>
      </w:pPr>
    </w:p>
    <w:p w:rsidR="002664CE" w:rsidRPr="002664CE" w:rsidRDefault="002664CE" w:rsidP="002664CE">
      <w:pPr>
        <w:jc w:val="center"/>
        <w:rPr>
          <w:b/>
          <w:bCs/>
          <w:sz w:val="36"/>
          <w:szCs w:val="36"/>
        </w:rPr>
      </w:pPr>
    </w:p>
    <w:p w:rsidR="002664CE" w:rsidRPr="002664CE" w:rsidRDefault="002664CE" w:rsidP="002664CE">
      <w:pPr>
        <w:jc w:val="center"/>
        <w:rPr>
          <w:b/>
          <w:bCs/>
          <w:sz w:val="36"/>
          <w:szCs w:val="36"/>
        </w:rPr>
      </w:pPr>
    </w:p>
    <w:p w:rsidR="002664CE" w:rsidRPr="002664CE" w:rsidRDefault="002664CE" w:rsidP="002664CE">
      <w:pPr>
        <w:jc w:val="center"/>
        <w:rPr>
          <w:b/>
          <w:bCs/>
          <w:sz w:val="36"/>
          <w:szCs w:val="36"/>
        </w:rPr>
      </w:pPr>
    </w:p>
    <w:p w:rsidR="002664CE" w:rsidRPr="002664CE" w:rsidRDefault="002664CE" w:rsidP="002664CE">
      <w:pPr>
        <w:jc w:val="center"/>
        <w:rPr>
          <w:b/>
          <w:bCs/>
          <w:sz w:val="36"/>
          <w:szCs w:val="36"/>
        </w:rPr>
      </w:pPr>
    </w:p>
    <w:p w:rsidR="002664CE" w:rsidRPr="002664CE" w:rsidRDefault="002664CE" w:rsidP="00EE0E58">
      <w:pPr>
        <w:rPr>
          <w:b/>
          <w:bCs/>
          <w:sz w:val="36"/>
          <w:szCs w:val="36"/>
        </w:rPr>
      </w:pPr>
    </w:p>
    <w:p w:rsidR="002664CE" w:rsidRPr="002664CE" w:rsidRDefault="002664CE" w:rsidP="002664CE">
      <w:pPr>
        <w:rPr>
          <w:b/>
          <w:bCs/>
        </w:rPr>
      </w:pPr>
    </w:p>
    <w:p w:rsidR="00646F59" w:rsidRDefault="00C667F9" w:rsidP="00EE0E58">
      <w:pPr>
        <w:jc w:val="center"/>
        <w:rPr>
          <w:b/>
          <w:bCs/>
          <w:sz w:val="36"/>
          <w:szCs w:val="36"/>
        </w:rPr>
      </w:pPr>
      <w:r>
        <w:rPr>
          <w:b/>
          <w:bCs/>
          <w:sz w:val="36"/>
          <w:szCs w:val="36"/>
        </w:rPr>
        <w:t>Juillet 2020</w:t>
      </w:r>
    </w:p>
    <w:p w:rsidR="00EE0E58" w:rsidRDefault="00EE0E58" w:rsidP="00EE0E58">
      <w:pPr>
        <w:jc w:val="center"/>
        <w:rPr>
          <w:b/>
          <w:bCs/>
          <w:sz w:val="36"/>
          <w:szCs w:val="36"/>
        </w:rPr>
      </w:pPr>
    </w:p>
    <w:p w:rsidR="00EE0E58" w:rsidRPr="00EE0E58" w:rsidRDefault="005E71F3" w:rsidP="00EE0E58">
      <w:pPr>
        <w:jc w:val="center"/>
        <w:rPr>
          <w:b/>
          <w:bCs/>
          <w:sz w:val="32"/>
          <w:szCs w:val="32"/>
        </w:rPr>
      </w:pPr>
      <w:r>
        <w:rPr>
          <w:b/>
          <w:bCs/>
          <w:sz w:val="32"/>
          <w:szCs w:val="32"/>
        </w:rPr>
        <w:t>ANN</w:t>
      </w:r>
      <w:r w:rsidR="00C9424A">
        <w:rPr>
          <w:b/>
          <w:bCs/>
          <w:sz w:val="32"/>
          <w:szCs w:val="32"/>
        </w:rPr>
        <w:t>É</w:t>
      </w:r>
      <w:r w:rsidR="00C667F9">
        <w:rPr>
          <w:b/>
          <w:bCs/>
          <w:sz w:val="32"/>
          <w:szCs w:val="32"/>
        </w:rPr>
        <w:t>E DE FORMATION 2020/2021</w:t>
      </w:r>
    </w:p>
    <w:p w:rsidR="003D3B1D" w:rsidRPr="005A64B1" w:rsidRDefault="00646F59" w:rsidP="003D3B1D">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b/>
          <w:bCs/>
          <w:sz w:val="36"/>
          <w:szCs w:val="36"/>
        </w:rPr>
        <w:br w:type="page"/>
      </w:r>
      <w:r w:rsidR="003D3B1D">
        <w:rPr>
          <w:rFonts w:asciiTheme="majorHAnsi" w:eastAsiaTheme="majorEastAsia" w:hAnsiTheme="majorHAnsi" w:cstheme="majorBidi"/>
          <w:b/>
          <w:color w:val="548DD4" w:themeColor="text2" w:themeTint="99"/>
          <w:spacing w:val="5"/>
          <w:kern w:val="28"/>
          <w:sz w:val="52"/>
          <w:szCs w:val="52"/>
          <w:lang w:eastAsia="en-US"/>
        </w:rPr>
        <w:lastRenderedPageBreak/>
        <w:t>Sommaire</w:t>
      </w:r>
    </w:p>
    <w:p w:rsidR="00646F59" w:rsidRPr="00693FB2" w:rsidRDefault="00646F59" w:rsidP="00646F59">
      <w:pPr>
        <w:rPr>
          <w:rFonts w:asciiTheme="minorHAnsi" w:hAnsiTheme="minorHAnsi"/>
          <w:b/>
          <w:bCs/>
        </w:rPr>
      </w:pPr>
    </w:p>
    <w:p w:rsidR="005A64B1" w:rsidRDefault="005A64B1" w:rsidP="00646F59">
      <w:pPr>
        <w:rPr>
          <w:rFonts w:asciiTheme="minorHAnsi" w:hAnsiTheme="minorHAnsi"/>
          <w:bCs/>
          <w:sz w:val="22"/>
        </w:rPr>
      </w:pPr>
      <w:r w:rsidRPr="008E05C4">
        <w:rPr>
          <w:rFonts w:asciiTheme="minorHAnsi" w:hAnsiTheme="minorHAnsi"/>
          <w:bCs/>
          <w:sz w:val="22"/>
        </w:rPr>
        <w:t>GLOSSAIRE</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4</w:t>
      </w:r>
    </w:p>
    <w:p w:rsidR="00FA0D16" w:rsidRPr="008E05C4" w:rsidRDefault="00FA0D16" w:rsidP="00646F59">
      <w:pPr>
        <w:rPr>
          <w:rFonts w:asciiTheme="minorHAnsi" w:hAnsiTheme="minorHAnsi"/>
          <w:bCs/>
          <w:sz w:val="22"/>
        </w:rPr>
      </w:pPr>
    </w:p>
    <w:p w:rsidR="005A64B1" w:rsidRPr="008E05C4" w:rsidRDefault="0099477D" w:rsidP="00646F59">
      <w:pPr>
        <w:rPr>
          <w:rFonts w:asciiTheme="minorHAnsi" w:hAnsiTheme="minorHAnsi"/>
          <w:bCs/>
          <w:sz w:val="22"/>
        </w:rPr>
      </w:pPr>
      <w:r w:rsidRPr="008E05C4">
        <w:rPr>
          <w:rFonts w:asciiTheme="minorHAnsi" w:hAnsiTheme="minorHAnsi"/>
          <w:bCs/>
          <w:sz w:val="22"/>
        </w:rPr>
        <w:t>INTRODUCTION</w:t>
      </w:r>
      <w:r w:rsidR="005E71F3" w:rsidRPr="008E05C4">
        <w:rPr>
          <w:rFonts w:asciiTheme="minorHAnsi" w:hAnsiTheme="minorHAnsi"/>
          <w:bCs/>
          <w:sz w:val="22"/>
        </w:rPr>
        <w:t xml:space="preserve"> </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5</w:t>
      </w:r>
    </w:p>
    <w:p w:rsidR="00646F59" w:rsidRPr="008E05C4" w:rsidRDefault="005E71F3" w:rsidP="00646F59">
      <w:pPr>
        <w:rPr>
          <w:rFonts w:asciiTheme="minorHAnsi" w:hAnsiTheme="minorHAnsi"/>
          <w:bCs/>
          <w:sz w:val="22"/>
        </w:rPr>
      </w:pPr>
      <w:r w:rsidRPr="008E05C4">
        <w:rPr>
          <w:rFonts w:asciiTheme="minorHAnsi" w:hAnsiTheme="minorHAnsi"/>
          <w:bCs/>
          <w:sz w:val="22"/>
        </w:rPr>
        <w:t>CONTEXTE</w:t>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99477D"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99477D" w:rsidRPr="008E05C4">
        <w:rPr>
          <w:rFonts w:asciiTheme="minorHAnsi" w:hAnsiTheme="minorHAnsi"/>
          <w:bCs/>
          <w:sz w:val="22"/>
        </w:rPr>
        <w:t xml:space="preserve">page </w:t>
      </w:r>
      <w:r w:rsidR="002258BA" w:rsidRPr="008E05C4">
        <w:rPr>
          <w:rFonts w:asciiTheme="minorHAnsi" w:hAnsiTheme="minorHAnsi"/>
          <w:bCs/>
          <w:sz w:val="22"/>
        </w:rPr>
        <w:t xml:space="preserve"> </w:t>
      </w:r>
      <w:r w:rsidR="005325A3">
        <w:rPr>
          <w:rFonts w:asciiTheme="minorHAnsi" w:hAnsiTheme="minorHAnsi"/>
          <w:bCs/>
          <w:sz w:val="22"/>
        </w:rPr>
        <w:t>6</w:t>
      </w:r>
    </w:p>
    <w:p w:rsidR="009A7ACD" w:rsidRPr="008E05C4" w:rsidRDefault="009A7ACD" w:rsidP="009A7ACD">
      <w:pPr>
        <w:rPr>
          <w:rFonts w:asciiTheme="minorHAnsi" w:hAnsiTheme="minorHAnsi"/>
          <w:b/>
          <w:bCs/>
          <w:sz w:val="22"/>
        </w:rPr>
      </w:pPr>
      <w:r w:rsidRPr="008E05C4">
        <w:rPr>
          <w:rFonts w:asciiTheme="minorHAnsi" w:hAnsiTheme="minorHAnsi"/>
          <w:b/>
          <w:bCs/>
          <w:sz w:val="22"/>
        </w:rPr>
        <w:t>Contexte territorial des formations</w:t>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sidRPr="008E05C4">
        <w:rPr>
          <w:rFonts w:asciiTheme="minorHAnsi" w:hAnsiTheme="minorHAnsi"/>
          <w:bCs/>
          <w:sz w:val="22"/>
        </w:rPr>
        <w:t>page</w:t>
      </w:r>
      <w:r w:rsidR="005325A3">
        <w:rPr>
          <w:rFonts w:asciiTheme="minorHAnsi" w:hAnsiTheme="minorHAnsi"/>
          <w:bCs/>
          <w:sz w:val="22"/>
        </w:rPr>
        <w:t xml:space="preserve"> 6</w:t>
      </w:r>
    </w:p>
    <w:p w:rsidR="009A7ACD" w:rsidRPr="008E05C4" w:rsidRDefault="009A7ACD" w:rsidP="00FC35CB">
      <w:pPr>
        <w:pStyle w:val="Paragraphedeliste"/>
        <w:numPr>
          <w:ilvl w:val="0"/>
          <w:numId w:val="16"/>
        </w:numPr>
        <w:rPr>
          <w:rFonts w:asciiTheme="minorHAnsi" w:hAnsiTheme="minorHAnsi"/>
          <w:bCs/>
          <w:sz w:val="22"/>
        </w:rPr>
      </w:pPr>
      <w:r w:rsidRPr="008E05C4">
        <w:rPr>
          <w:rFonts w:asciiTheme="minorHAnsi" w:hAnsiTheme="minorHAnsi"/>
          <w:bCs/>
          <w:sz w:val="22"/>
        </w:rPr>
        <w:t>Au niveau national</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6</w:t>
      </w:r>
    </w:p>
    <w:p w:rsidR="009A7ACD" w:rsidRPr="008E05C4" w:rsidRDefault="009A7ACD" w:rsidP="00FC35CB">
      <w:pPr>
        <w:pStyle w:val="Paragraphedeliste"/>
        <w:numPr>
          <w:ilvl w:val="0"/>
          <w:numId w:val="16"/>
        </w:numPr>
        <w:rPr>
          <w:rFonts w:asciiTheme="minorHAnsi" w:hAnsiTheme="minorHAnsi"/>
          <w:bCs/>
          <w:sz w:val="22"/>
        </w:rPr>
      </w:pPr>
      <w:r w:rsidRPr="008E05C4">
        <w:rPr>
          <w:rFonts w:asciiTheme="minorHAnsi" w:hAnsiTheme="minorHAnsi"/>
          <w:bCs/>
          <w:sz w:val="22"/>
        </w:rPr>
        <w:t>Au niveau de la région Bretagne</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7</w:t>
      </w:r>
    </w:p>
    <w:p w:rsidR="009A7ACD" w:rsidRPr="008E05C4" w:rsidRDefault="009A7ACD" w:rsidP="00FC35CB">
      <w:pPr>
        <w:pStyle w:val="Paragraphedeliste"/>
        <w:numPr>
          <w:ilvl w:val="0"/>
          <w:numId w:val="16"/>
        </w:numPr>
        <w:rPr>
          <w:rFonts w:asciiTheme="minorHAnsi" w:hAnsiTheme="minorHAnsi"/>
          <w:bCs/>
          <w:sz w:val="22"/>
        </w:rPr>
      </w:pPr>
      <w:r w:rsidRPr="008E05C4">
        <w:rPr>
          <w:rFonts w:asciiTheme="minorHAnsi" w:hAnsiTheme="minorHAnsi"/>
          <w:bCs/>
          <w:sz w:val="22"/>
        </w:rPr>
        <w:t>Au niveau du GHT</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7</w:t>
      </w:r>
    </w:p>
    <w:p w:rsidR="009A7ACD" w:rsidRPr="008E05C4" w:rsidRDefault="009A7ACD" w:rsidP="009A7ACD">
      <w:pPr>
        <w:rPr>
          <w:rFonts w:asciiTheme="minorHAnsi" w:hAnsiTheme="minorHAnsi"/>
          <w:b/>
          <w:bCs/>
          <w:sz w:val="22"/>
        </w:rPr>
      </w:pPr>
      <w:r w:rsidRPr="008E05C4">
        <w:rPr>
          <w:rFonts w:asciiTheme="minorHAnsi" w:hAnsiTheme="minorHAnsi"/>
          <w:b/>
          <w:bCs/>
          <w:sz w:val="22"/>
        </w:rPr>
        <w:t>Présentation de l’IFSI et de l’IFMEM du PFPS du CHU de Rennes</w:t>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Pr>
          <w:rFonts w:asciiTheme="minorHAnsi" w:hAnsiTheme="minorHAnsi"/>
          <w:b/>
          <w:bCs/>
          <w:sz w:val="22"/>
        </w:rPr>
        <w:tab/>
      </w:r>
      <w:r w:rsidR="005325A3" w:rsidRPr="008E05C4">
        <w:rPr>
          <w:rFonts w:asciiTheme="minorHAnsi" w:hAnsiTheme="minorHAnsi"/>
          <w:bCs/>
          <w:sz w:val="22"/>
        </w:rPr>
        <w:t>page</w:t>
      </w:r>
      <w:r w:rsidR="005325A3">
        <w:rPr>
          <w:rFonts w:asciiTheme="minorHAnsi" w:hAnsiTheme="minorHAnsi"/>
          <w:bCs/>
          <w:sz w:val="22"/>
        </w:rPr>
        <w:t xml:space="preserve">  8</w:t>
      </w:r>
    </w:p>
    <w:p w:rsidR="009A7ACD" w:rsidRPr="009A7ACD" w:rsidRDefault="009A7ACD" w:rsidP="00646F59">
      <w:pPr>
        <w:rPr>
          <w:rFonts w:asciiTheme="minorHAnsi" w:hAnsiTheme="minorHAnsi"/>
          <w:b/>
          <w:bCs/>
        </w:rPr>
      </w:pPr>
    </w:p>
    <w:p w:rsidR="005E71F3" w:rsidRPr="008E05C4" w:rsidRDefault="009A7ACD" w:rsidP="00646F59">
      <w:pPr>
        <w:rPr>
          <w:rFonts w:asciiTheme="minorHAnsi" w:hAnsiTheme="minorHAnsi"/>
          <w:b/>
          <w:bCs/>
          <w:u w:val="single"/>
        </w:rPr>
      </w:pPr>
      <w:r w:rsidRPr="008E05C4">
        <w:rPr>
          <w:rFonts w:asciiTheme="minorHAnsi" w:hAnsiTheme="minorHAnsi"/>
          <w:b/>
          <w:bCs/>
          <w:u w:val="single"/>
        </w:rPr>
        <w:t>ANCRAGE PÉDAGOGIQUE</w:t>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8E05C4">
        <w:rPr>
          <w:rFonts w:asciiTheme="minorHAnsi" w:hAnsiTheme="minorHAnsi"/>
          <w:bCs/>
          <w:sz w:val="22"/>
        </w:rPr>
        <w:t>page</w:t>
      </w:r>
      <w:r w:rsidR="005325A3">
        <w:rPr>
          <w:rFonts w:asciiTheme="minorHAnsi" w:hAnsiTheme="minorHAnsi"/>
          <w:bCs/>
          <w:sz w:val="22"/>
        </w:rPr>
        <w:t xml:space="preserve">  8</w:t>
      </w:r>
    </w:p>
    <w:p w:rsidR="005E71F3" w:rsidRPr="008E05C4" w:rsidRDefault="005E71F3" w:rsidP="00FC35CB">
      <w:pPr>
        <w:pStyle w:val="Paragraphedeliste"/>
        <w:numPr>
          <w:ilvl w:val="0"/>
          <w:numId w:val="9"/>
        </w:numPr>
        <w:rPr>
          <w:rFonts w:asciiTheme="minorHAnsi" w:hAnsiTheme="minorHAnsi"/>
          <w:bCs/>
          <w:sz w:val="22"/>
        </w:rPr>
      </w:pPr>
      <w:r w:rsidRPr="008E05C4">
        <w:rPr>
          <w:rFonts w:asciiTheme="minorHAnsi" w:hAnsiTheme="minorHAnsi"/>
          <w:bCs/>
          <w:sz w:val="22"/>
        </w:rPr>
        <w:t>Finalités</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8</w:t>
      </w:r>
    </w:p>
    <w:p w:rsidR="009A7ACD" w:rsidRPr="008E05C4" w:rsidRDefault="009A7ACD" w:rsidP="00FC35CB">
      <w:pPr>
        <w:pStyle w:val="Paragraphedeliste"/>
        <w:numPr>
          <w:ilvl w:val="0"/>
          <w:numId w:val="9"/>
        </w:numPr>
        <w:rPr>
          <w:rFonts w:asciiTheme="minorHAnsi" w:hAnsiTheme="minorHAnsi"/>
          <w:bCs/>
          <w:sz w:val="22"/>
        </w:rPr>
      </w:pPr>
      <w:r w:rsidRPr="008E05C4">
        <w:rPr>
          <w:rFonts w:asciiTheme="minorHAnsi" w:hAnsiTheme="minorHAnsi"/>
          <w:bCs/>
          <w:sz w:val="22"/>
        </w:rPr>
        <w:t>Philosophie de la formation en instituts et en stages</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10</w:t>
      </w:r>
    </w:p>
    <w:p w:rsidR="009A7ACD" w:rsidRPr="008E05C4" w:rsidRDefault="009A7ACD" w:rsidP="00FC35CB">
      <w:pPr>
        <w:pStyle w:val="Paragraphedeliste"/>
        <w:numPr>
          <w:ilvl w:val="0"/>
          <w:numId w:val="9"/>
        </w:numPr>
        <w:rPr>
          <w:rFonts w:asciiTheme="minorHAnsi" w:hAnsiTheme="minorHAnsi"/>
          <w:bCs/>
          <w:sz w:val="22"/>
        </w:rPr>
      </w:pPr>
      <w:r w:rsidRPr="008E05C4">
        <w:rPr>
          <w:rFonts w:asciiTheme="minorHAnsi" w:hAnsiTheme="minorHAnsi"/>
          <w:bCs/>
          <w:sz w:val="22"/>
        </w:rPr>
        <w:t>Valeurs</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10</w:t>
      </w:r>
    </w:p>
    <w:p w:rsidR="009A7ACD" w:rsidRPr="008E05C4" w:rsidRDefault="009A7ACD" w:rsidP="00FC35CB">
      <w:pPr>
        <w:pStyle w:val="Paragraphedeliste"/>
        <w:numPr>
          <w:ilvl w:val="0"/>
          <w:numId w:val="9"/>
        </w:numPr>
        <w:rPr>
          <w:rFonts w:asciiTheme="minorHAnsi" w:hAnsiTheme="minorHAnsi"/>
          <w:bCs/>
          <w:sz w:val="22"/>
        </w:rPr>
      </w:pPr>
      <w:r w:rsidRPr="008E05C4">
        <w:rPr>
          <w:rFonts w:asciiTheme="minorHAnsi" w:hAnsiTheme="minorHAnsi"/>
          <w:bCs/>
          <w:sz w:val="22"/>
        </w:rPr>
        <w:t>Concepts qui guident la formation</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11</w:t>
      </w:r>
    </w:p>
    <w:p w:rsidR="005E71F3" w:rsidRPr="008E05C4" w:rsidRDefault="005E71F3" w:rsidP="00FC35CB">
      <w:pPr>
        <w:pStyle w:val="Paragraphedeliste"/>
        <w:numPr>
          <w:ilvl w:val="0"/>
          <w:numId w:val="9"/>
        </w:numPr>
        <w:rPr>
          <w:rFonts w:asciiTheme="minorHAnsi" w:hAnsiTheme="minorHAnsi"/>
          <w:bCs/>
          <w:sz w:val="22"/>
        </w:rPr>
      </w:pPr>
      <w:r w:rsidRPr="008E05C4">
        <w:rPr>
          <w:rFonts w:asciiTheme="minorHAnsi" w:hAnsiTheme="minorHAnsi"/>
          <w:bCs/>
          <w:sz w:val="22"/>
        </w:rPr>
        <w:t>Principes pédagogiques</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11</w:t>
      </w:r>
    </w:p>
    <w:p w:rsidR="00646F59" w:rsidRPr="008E05C4" w:rsidRDefault="00646F59" w:rsidP="00646F59">
      <w:pPr>
        <w:rPr>
          <w:rFonts w:asciiTheme="minorHAnsi" w:hAnsiTheme="minorHAnsi"/>
          <w:bCs/>
          <w:sz w:val="22"/>
        </w:rPr>
      </w:pPr>
    </w:p>
    <w:p w:rsidR="009A7ACD" w:rsidRPr="008E05C4" w:rsidRDefault="009A7ACD" w:rsidP="009A7ACD">
      <w:pPr>
        <w:rPr>
          <w:rFonts w:asciiTheme="minorHAnsi" w:hAnsiTheme="minorHAnsi"/>
          <w:b/>
          <w:bCs/>
          <w:u w:val="single"/>
        </w:rPr>
      </w:pPr>
      <w:r w:rsidRPr="008E05C4">
        <w:rPr>
          <w:rFonts w:asciiTheme="minorHAnsi" w:hAnsiTheme="minorHAnsi"/>
          <w:b/>
          <w:bCs/>
          <w:u w:val="single"/>
        </w:rPr>
        <w:t>PROJET PÉDAGOGIQUE PARTAGÉ</w:t>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5325A3">
        <w:rPr>
          <w:rFonts w:asciiTheme="minorHAnsi" w:hAnsiTheme="minorHAnsi"/>
          <w:b/>
          <w:bCs/>
        </w:rPr>
        <w:tab/>
      </w:r>
      <w:r w:rsidR="005325A3" w:rsidRPr="008E05C4">
        <w:rPr>
          <w:rFonts w:asciiTheme="minorHAnsi" w:hAnsiTheme="minorHAnsi"/>
          <w:bCs/>
          <w:sz w:val="22"/>
        </w:rPr>
        <w:t>page</w:t>
      </w:r>
      <w:r w:rsidR="005325A3">
        <w:rPr>
          <w:rFonts w:asciiTheme="minorHAnsi" w:hAnsiTheme="minorHAnsi"/>
          <w:bCs/>
          <w:sz w:val="22"/>
        </w:rPr>
        <w:t xml:space="preserve"> 14</w:t>
      </w:r>
    </w:p>
    <w:p w:rsidR="009A7ACD" w:rsidRPr="008E05C4" w:rsidRDefault="009A7ACD" w:rsidP="009A7ACD">
      <w:pPr>
        <w:rPr>
          <w:rFonts w:asciiTheme="minorHAnsi" w:hAnsiTheme="minorHAnsi"/>
          <w:bCs/>
          <w:sz w:val="22"/>
        </w:rPr>
      </w:pPr>
      <w:r w:rsidRPr="008E05C4">
        <w:rPr>
          <w:rFonts w:asciiTheme="minorHAnsi" w:hAnsiTheme="minorHAnsi"/>
          <w:bCs/>
          <w:sz w:val="22"/>
        </w:rPr>
        <w:t>Cadre institutionnel et réglementaire</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14</w:t>
      </w:r>
    </w:p>
    <w:p w:rsidR="009A7ACD" w:rsidRPr="008E05C4" w:rsidRDefault="009A7ACD" w:rsidP="009A7ACD">
      <w:pPr>
        <w:rPr>
          <w:rFonts w:asciiTheme="minorHAnsi" w:hAnsiTheme="minorHAnsi"/>
          <w:bCs/>
          <w:sz w:val="22"/>
        </w:rPr>
      </w:pPr>
      <w:r w:rsidRPr="008E05C4">
        <w:rPr>
          <w:rFonts w:asciiTheme="minorHAnsi" w:hAnsiTheme="minorHAnsi"/>
          <w:bCs/>
          <w:sz w:val="22"/>
        </w:rPr>
        <w:t>Méthodologie d’élaboration</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14</w:t>
      </w:r>
    </w:p>
    <w:p w:rsidR="009A7ACD" w:rsidRPr="008E05C4" w:rsidRDefault="009A7ACD" w:rsidP="009A7ACD">
      <w:pPr>
        <w:rPr>
          <w:rFonts w:asciiTheme="minorHAnsi" w:hAnsiTheme="minorHAnsi"/>
          <w:bCs/>
          <w:sz w:val="22"/>
        </w:rPr>
      </w:pPr>
      <w:r w:rsidRPr="008E05C4">
        <w:rPr>
          <w:rFonts w:asciiTheme="minorHAnsi" w:hAnsiTheme="minorHAnsi"/>
          <w:bCs/>
          <w:sz w:val="22"/>
        </w:rPr>
        <w:t>Projet de développement</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15</w:t>
      </w:r>
    </w:p>
    <w:p w:rsidR="009A7ACD" w:rsidRPr="008E05C4" w:rsidRDefault="009A7ACD" w:rsidP="009A7ACD">
      <w:pPr>
        <w:rPr>
          <w:rFonts w:asciiTheme="minorHAnsi" w:hAnsiTheme="minorHAnsi"/>
          <w:bCs/>
          <w:sz w:val="22"/>
        </w:rPr>
      </w:pPr>
      <w:r w:rsidRPr="008E05C4">
        <w:rPr>
          <w:rFonts w:asciiTheme="minorHAnsi" w:hAnsiTheme="minorHAnsi"/>
          <w:bCs/>
          <w:sz w:val="22"/>
        </w:rPr>
        <w:t>Orientations</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17</w:t>
      </w:r>
    </w:p>
    <w:p w:rsidR="009A7ACD" w:rsidRPr="008E05C4" w:rsidRDefault="009A7ACD" w:rsidP="00FC35CB">
      <w:pPr>
        <w:pStyle w:val="Paragraphedeliste"/>
        <w:numPr>
          <w:ilvl w:val="0"/>
          <w:numId w:val="17"/>
        </w:numPr>
        <w:rPr>
          <w:rFonts w:asciiTheme="minorHAnsi" w:hAnsiTheme="minorHAnsi"/>
          <w:bCs/>
          <w:sz w:val="22"/>
        </w:rPr>
      </w:pPr>
      <w:r w:rsidRPr="008E05C4">
        <w:rPr>
          <w:rFonts w:asciiTheme="minorHAnsi" w:hAnsiTheme="minorHAnsi"/>
          <w:bCs/>
          <w:sz w:val="22"/>
        </w:rPr>
        <w:t>Renforcer la démocratie étudiante avec l’</w:t>
      </w:r>
      <w:proofErr w:type="spellStart"/>
      <w:r w:rsidRPr="008E05C4">
        <w:rPr>
          <w:rFonts w:asciiTheme="minorHAnsi" w:hAnsiTheme="minorHAnsi"/>
          <w:bCs/>
          <w:sz w:val="22"/>
        </w:rPr>
        <w:t>étudiant.e</w:t>
      </w:r>
      <w:proofErr w:type="spellEnd"/>
      <w:r w:rsidRPr="008E05C4">
        <w:rPr>
          <w:rFonts w:asciiTheme="minorHAnsi" w:hAnsiTheme="minorHAnsi"/>
          <w:bCs/>
          <w:sz w:val="22"/>
        </w:rPr>
        <w:t xml:space="preserve"> partenaire du dispositif</w:t>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17</w:t>
      </w:r>
    </w:p>
    <w:p w:rsidR="009A7ACD" w:rsidRPr="008E05C4" w:rsidRDefault="009A7ACD" w:rsidP="00FC35CB">
      <w:pPr>
        <w:pStyle w:val="Paragraphedeliste"/>
        <w:numPr>
          <w:ilvl w:val="0"/>
          <w:numId w:val="17"/>
        </w:numPr>
        <w:rPr>
          <w:rFonts w:asciiTheme="minorHAnsi" w:hAnsiTheme="minorHAnsi"/>
          <w:bCs/>
          <w:sz w:val="22"/>
        </w:rPr>
      </w:pPr>
      <w:r w:rsidRPr="008E05C4">
        <w:rPr>
          <w:rFonts w:asciiTheme="minorHAnsi" w:hAnsiTheme="minorHAnsi"/>
          <w:bCs/>
          <w:sz w:val="22"/>
        </w:rPr>
        <w:t>Positionner le formateur à l’heure de l’intégration universitaire</w:t>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19</w:t>
      </w:r>
    </w:p>
    <w:p w:rsidR="005325A3" w:rsidRDefault="00670B89" w:rsidP="00FC35CB">
      <w:pPr>
        <w:pStyle w:val="Paragraphedeliste"/>
        <w:numPr>
          <w:ilvl w:val="0"/>
          <w:numId w:val="17"/>
        </w:numPr>
        <w:rPr>
          <w:rFonts w:asciiTheme="minorHAnsi" w:hAnsiTheme="minorHAnsi"/>
          <w:bCs/>
          <w:sz w:val="22"/>
        </w:rPr>
      </w:pPr>
      <w:r w:rsidRPr="008E05C4">
        <w:rPr>
          <w:rFonts w:asciiTheme="minorHAnsi" w:hAnsiTheme="minorHAnsi"/>
          <w:bCs/>
          <w:sz w:val="22"/>
        </w:rPr>
        <w:t>Déployer</w:t>
      </w:r>
      <w:r w:rsidR="009A7ACD" w:rsidRPr="008E05C4">
        <w:rPr>
          <w:rFonts w:asciiTheme="minorHAnsi" w:hAnsiTheme="minorHAnsi"/>
          <w:bCs/>
          <w:sz w:val="22"/>
        </w:rPr>
        <w:t xml:space="preserve"> la démocratie en santé</w:t>
      </w:r>
      <w:r w:rsidRPr="008E05C4">
        <w:rPr>
          <w:rFonts w:asciiTheme="minorHAnsi" w:hAnsiTheme="minorHAnsi"/>
          <w:bCs/>
          <w:sz w:val="22"/>
        </w:rPr>
        <w:t xml:space="preserve"> avec l’usager du système de santé partenaire du </w:t>
      </w:r>
    </w:p>
    <w:p w:rsidR="00670B89" w:rsidRPr="008E05C4" w:rsidRDefault="005325A3" w:rsidP="005325A3">
      <w:pPr>
        <w:pStyle w:val="Paragraphedeliste"/>
        <w:rPr>
          <w:rFonts w:asciiTheme="minorHAnsi" w:hAnsiTheme="minorHAnsi"/>
          <w:bCs/>
          <w:sz w:val="22"/>
        </w:rPr>
      </w:pPr>
      <w:proofErr w:type="gramStart"/>
      <w:r>
        <w:rPr>
          <w:rFonts w:asciiTheme="minorHAnsi" w:hAnsiTheme="minorHAnsi"/>
          <w:bCs/>
          <w:sz w:val="22"/>
        </w:rPr>
        <w:t>d</w:t>
      </w:r>
      <w:r w:rsidR="00670B89" w:rsidRPr="008E05C4">
        <w:rPr>
          <w:rFonts w:asciiTheme="minorHAnsi" w:hAnsiTheme="minorHAnsi"/>
          <w:bCs/>
          <w:sz w:val="22"/>
        </w:rPr>
        <w:t>ispositif</w:t>
      </w:r>
      <w:proofErr w:type="gramEnd"/>
      <w:r>
        <w:rPr>
          <w:rFonts w:asciiTheme="minorHAnsi" w:hAnsiTheme="minorHAnsi"/>
          <w:bCs/>
          <w:sz w:val="22"/>
        </w:rPr>
        <w:t xml:space="preserve"> de formation</w:t>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Pr>
          <w:rFonts w:asciiTheme="minorHAnsi" w:hAnsiTheme="minorHAnsi"/>
          <w:bCs/>
          <w:sz w:val="22"/>
        </w:rPr>
        <w:tab/>
      </w:r>
      <w:r w:rsidRPr="008E05C4">
        <w:rPr>
          <w:rFonts w:asciiTheme="minorHAnsi" w:hAnsiTheme="minorHAnsi"/>
          <w:bCs/>
          <w:sz w:val="22"/>
        </w:rPr>
        <w:t>page</w:t>
      </w:r>
      <w:r>
        <w:rPr>
          <w:rFonts w:asciiTheme="minorHAnsi" w:hAnsiTheme="minorHAnsi"/>
          <w:bCs/>
          <w:sz w:val="22"/>
        </w:rPr>
        <w:t xml:space="preserve"> 21</w:t>
      </w:r>
    </w:p>
    <w:p w:rsidR="009A7ACD" w:rsidRPr="008E05C4" w:rsidRDefault="00670B89" w:rsidP="00FC35CB">
      <w:pPr>
        <w:pStyle w:val="Paragraphedeliste"/>
        <w:numPr>
          <w:ilvl w:val="0"/>
          <w:numId w:val="17"/>
        </w:numPr>
        <w:rPr>
          <w:rFonts w:asciiTheme="minorHAnsi" w:hAnsiTheme="minorHAnsi"/>
          <w:bCs/>
          <w:sz w:val="22"/>
        </w:rPr>
      </w:pPr>
      <w:r w:rsidRPr="008E05C4">
        <w:rPr>
          <w:rFonts w:asciiTheme="minorHAnsi" w:hAnsiTheme="minorHAnsi"/>
          <w:bCs/>
          <w:sz w:val="22"/>
        </w:rPr>
        <w:t>Développer la professionnalisation de l’</w:t>
      </w:r>
      <w:proofErr w:type="spellStart"/>
      <w:r w:rsidRPr="008E05C4">
        <w:rPr>
          <w:rFonts w:asciiTheme="minorHAnsi" w:hAnsiTheme="minorHAnsi"/>
          <w:bCs/>
          <w:sz w:val="22"/>
        </w:rPr>
        <w:t>étudiant.e</w:t>
      </w:r>
      <w:proofErr w:type="spellEnd"/>
      <w:r w:rsidRPr="008E05C4">
        <w:rPr>
          <w:rFonts w:asciiTheme="minorHAnsi" w:hAnsiTheme="minorHAnsi"/>
          <w:bCs/>
          <w:sz w:val="22"/>
        </w:rPr>
        <w:t xml:space="preserve"> </w:t>
      </w:r>
      <w:r w:rsidRPr="008E05C4">
        <w:rPr>
          <w:rFonts w:asciiTheme="minorHAnsi" w:hAnsiTheme="minorHAnsi"/>
          <w:bCs/>
          <w:i/>
          <w:sz w:val="22"/>
        </w:rPr>
        <w:t>via</w:t>
      </w:r>
      <w:r w:rsidRPr="008E05C4">
        <w:rPr>
          <w:rFonts w:asciiTheme="minorHAnsi" w:hAnsiTheme="minorHAnsi"/>
          <w:bCs/>
          <w:sz w:val="22"/>
        </w:rPr>
        <w:t xml:space="preserve"> l’a</w:t>
      </w:r>
      <w:r w:rsidR="009A7ACD" w:rsidRPr="008E05C4">
        <w:rPr>
          <w:rFonts w:asciiTheme="minorHAnsi" w:hAnsiTheme="minorHAnsi"/>
          <w:bCs/>
          <w:sz w:val="22"/>
        </w:rPr>
        <w:t>pproche par compétences</w:t>
      </w:r>
      <w:r w:rsidR="005325A3">
        <w:rPr>
          <w:rFonts w:asciiTheme="minorHAnsi" w:hAnsiTheme="minorHAnsi"/>
          <w:bCs/>
          <w:sz w:val="22"/>
        </w:rPr>
        <w:tab/>
      </w:r>
      <w:r w:rsidR="005325A3" w:rsidRPr="008E05C4">
        <w:rPr>
          <w:rFonts w:asciiTheme="minorHAnsi" w:hAnsiTheme="minorHAnsi"/>
          <w:bCs/>
          <w:sz w:val="22"/>
        </w:rPr>
        <w:t>page</w:t>
      </w:r>
      <w:r w:rsidR="005325A3">
        <w:rPr>
          <w:rFonts w:asciiTheme="minorHAnsi" w:hAnsiTheme="minorHAnsi"/>
          <w:bCs/>
          <w:sz w:val="22"/>
        </w:rPr>
        <w:t xml:space="preserve"> 27</w:t>
      </w:r>
    </w:p>
    <w:p w:rsidR="009A7ACD" w:rsidRPr="009A7ACD" w:rsidRDefault="009A7ACD" w:rsidP="009A7ACD">
      <w:pPr>
        <w:rPr>
          <w:rFonts w:asciiTheme="minorHAnsi" w:hAnsiTheme="minorHAnsi"/>
          <w:bCs/>
        </w:rPr>
      </w:pPr>
    </w:p>
    <w:p w:rsidR="00646F59" w:rsidRPr="00693FB2" w:rsidRDefault="003B221A" w:rsidP="00646F59">
      <w:pPr>
        <w:rPr>
          <w:rFonts w:asciiTheme="minorHAnsi" w:hAnsiTheme="minorHAnsi"/>
          <w:bCs/>
        </w:rPr>
      </w:pPr>
      <w:r w:rsidRPr="008E05C4">
        <w:rPr>
          <w:rFonts w:asciiTheme="minorHAnsi" w:hAnsiTheme="minorHAnsi"/>
          <w:b/>
          <w:bCs/>
          <w:u w:val="single"/>
        </w:rPr>
        <w:t>PROJET</w:t>
      </w:r>
      <w:r w:rsidR="00C9424A" w:rsidRPr="008E05C4">
        <w:rPr>
          <w:rFonts w:asciiTheme="minorHAnsi" w:hAnsiTheme="minorHAnsi"/>
          <w:b/>
          <w:bCs/>
          <w:u w:val="single"/>
        </w:rPr>
        <w:t xml:space="preserve"> PÉDAGOGIQUE</w:t>
      </w:r>
      <w:r w:rsidRPr="008E05C4">
        <w:rPr>
          <w:rFonts w:asciiTheme="minorHAnsi" w:hAnsiTheme="minorHAnsi"/>
          <w:b/>
          <w:bCs/>
          <w:u w:val="single"/>
        </w:rPr>
        <w:t xml:space="preserve"> </w:t>
      </w:r>
      <w:r w:rsidR="00693FB2" w:rsidRPr="008E05C4">
        <w:rPr>
          <w:rFonts w:asciiTheme="minorHAnsi" w:hAnsiTheme="minorHAnsi"/>
          <w:b/>
          <w:bCs/>
          <w:u w:val="single"/>
        </w:rPr>
        <w:t>IFSI</w:t>
      </w:r>
      <w:r w:rsidR="00693FB2" w:rsidRPr="008E05C4">
        <w:rPr>
          <w:rFonts w:asciiTheme="minorHAnsi" w:hAnsiTheme="minorHAnsi"/>
          <w:b/>
          <w:bCs/>
        </w:rPr>
        <w:tab/>
      </w:r>
      <w:r w:rsidR="00693FB2" w:rsidRPr="005E71F3">
        <w:rPr>
          <w:rFonts w:asciiTheme="minorHAnsi" w:hAnsiTheme="minorHAnsi"/>
          <w:bCs/>
          <w:sz w:val="28"/>
        </w:rPr>
        <w:tab/>
      </w:r>
      <w:r w:rsidR="00693FB2" w:rsidRPr="00693FB2">
        <w:rPr>
          <w:rFonts w:asciiTheme="minorHAnsi" w:hAnsiTheme="minorHAnsi"/>
          <w:bCs/>
        </w:rPr>
        <w:tab/>
      </w:r>
      <w:r w:rsidR="00693FB2" w:rsidRPr="00693FB2">
        <w:rPr>
          <w:rFonts w:asciiTheme="minorHAnsi" w:hAnsiTheme="minorHAnsi"/>
          <w:bCs/>
        </w:rPr>
        <w:tab/>
      </w:r>
      <w:r w:rsidR="00693FB2">
        <w:rPr>
          <w:rFonts w:asciiTheme="minorHAnsi" w:hAnsiTheme="minorHAnsi"/>
          <w:bCs/>
        </w:rPr>
        <w:tab/>
      </w:r>
      <w:r w:rsidR="005E71F3">
        <w:rPr>
          <w:rFonts w:asciiTheme="minorHAnsi" w:hAnsiTheme="minorHAnsi"/>
          <w:bCs/>
        </w:rPr>
        <w:tab/>
      </w:r>
      <w:r w:rsidR="005E71F3">
        <w:rPr>
          <w:rFonts w:asciiTheme="minorHAnsi" w:hAnsiTheme="minorHAnsi"/>
          <w:bCs/>
        </w:rPr>
        <w:tab/>
      </w:r>
      <w:r w:rsidR="00224E36">
        <w:rPr>
          <w:rFonts w:asciiTheme="minorHAnsi" w:hAnsiTheme="minorHAnsi"/>
          <w:bCs/>
        </w:rPr>
        <w:tab/>
      </w:r>
      <w:r w:rsidR="00224E36">
        <w:rPr>
          <w:rFonts w:asciiTheme="minorHAnsi" w:hAnsiTheme="minorHAnsi"/>
          <w:bCs/>
        </w:rPr>
        <w:tab/>
      </w:r>
      <w:r w:rsidR="00693FB2" w:rsidRPr="00693FB2">
        <w:rPr>
          <w:rFonts w:asciiTheme="minorHAnsi" w:hAnsiTheme="minorHAnsi"/>
          <w:bCs/>
        </w:rPr>
        <w:t xml:space="preserve">page </w:t>
      </w:r>
      <w:r w:rsidR="005325A3">
        <w:rPr>
          <w:rFonts w:asciiTheme="minorHAnsi" w:hAnsiTheme="minorHAnsi"/>
          <w:bCs/>
        </w:rPr>
        <w:t>33</w:t>
      </w:r>
    </w:p>
    <w:p w:rsidR="00646F59" w:rsidRPr="00693FB2" w:rsidRDefault="00646F59" w:rsidP="00646F59">
      <w:pPr>
        <w:rPr>
          <w:rFonts w:asciiTheme="minorHAnsi" w:hAnsiTheme="minorHAnsi"/>
          <w:bCs/>
        </w:rPr>
      </w:pPr>
    </w:p>
    <w:p w:rsidR="00646F59" w:rsidRPr="008E05C4" w:rsidRDefault="00C9424A" w:rsidP="00646F59">
      <w:pPr>
        <w:rPr>
          <w:rFonts w:asciiTheme="minorHAnsi" w:hAnsiTheme="minorHAnsi"/>
          <w:bCs/>
          <w:sz w:val="22"/>
        </w:rPr>
      </w:pPr>
      <w:r w:rsidRPr="008E05C4">
        <w:rPr>
          <w:rFonts w:asciiTheme="minorHAnsi" w:hAnsiTheme="minorHAnsi"/>
          <w:bCs/>
          <w:sz w:val="22"/>
        </w:rPr>
        <w:t>O</w:t>
      </w:r>
      <w:r w:rsidR="008E05C4" w:rsidRPr="008E05C4">
        <w:rPr>
          <w:rFonts w:asciiTheme="minorHAnsi" w:hAnsiTheme="minorHAnsi"/>
          <w:bCs/>
          <w:sz w:val="22"/>
        </w:rPr>
        <w:t>rganisation</w:t>
      </w:r>
      <w:r w:rsidR="00693FB2" w:rsidRPr="008E05C4">
        <w:rPr>
          <w:rFonts w:asciiTheme="minorHAnsi" w:hAnsiTheme="minorHAnsi"/>
          <w:bCs/>
          <w:sz w:val="22"/>
        </w:rPr>
        <w:tab/>
      </w:r>
      <w:r w:rsidR="00693FB2" w:rsidRPr="008E05C4">
        <w:rPr>
          <w:rFonts w:asciiTheme="minorHAnsi" w:hAnsiTheme="minorHAnsi"/>
          <w:bCs/>
          <w:sz w:val="22"/>
        </w:rPr>
        <w:tab/>
      </w:r>
      <w:r w:rsidR="00693FB2" w:rsidRPr="008E05C4">
        <w:rPr>
          <w:rFonts w:asciiTheme="minorHAnsi" w:hAnsiTheme="minorHAnsi"/>
          <w:bCs/>
          <w:sz w:val="22"/>
        </w:rPr>
        <w:tab/>
      </w:r>
      <w:r w:rsidR="00693FB2"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693FB2"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646F59" w:rsidRPr="008E05C4">
        <w:rPr>
          <w:rFonts w:asciiTheme="minorHAnsi" w:hAnsiTheme="minorHAnsi"/>
          <w:bCs/>
          <w:sz w:val="22"/>
        </w:rPr>
        <w:t xml:space="preserve">page </w:t>
      </w:r>
      <w:r w:rsidR="002258BA" w:rsidRPr="008E05C4">
        <w:rPr>
          <w:rFonts w:asciiTheme="minorHAnsi" w:hAnsiTheme="minorHAnsi"/>
          <w:bCs/>
          <w:sz w:val="22"/>
        </w:rPr>
        <w:t xml:space="preserve"> </w:t>
      </w:r>
      <w:r w:rsidR="00693FB2" w:rsidRPr="008E05C4">
        <w:rPr>
          <w:rFonts w:asciiTheme="minorHAnsi" w:hAnsiTheme="minorHAnsi"/>
          <w:bCs/>
          <w:sz w:val="22"/>
        </w:rPr>
        <w:t>9</w:t>
      </w:r>
    </w:p>
    <w:p w:rsidR="00C9424A" w:rsidRPr="008E05C4" w:rsidRDefault="00C9424A" w:rsidP="00646F59">
      <w:pPr>
        <w:rPr>
          <w:rFonts w:asciiTheme="minorHAnsi" w:hAnsiTheme="minorHAnsi"/>
          <w:bCs/>
          <w:sz w:val="22"/>
        </w:rPr>
      </w:pPr>
      <w:r w:rsidRPr="008E05C4">
        <w:rPr>
          <w:rFonts w:asciiTheme="minorHAnsi" w:hAnsiTheme="minorHAnsi"/>
          <w:bCs/>
          <w:sz w:val="22"/>
        </w:rPr>
        <w:t>P</w:t>
      </w:r>
      <w:r w:rsidR="008E05C4" w:rsidRPr="008E05C4">
        <w:rPr>
          <w:rFonts w:asciiTheme="minorHAnsi" w:hAnsiTheme="minorHAnsi"/>
          <w:bCs/>
          <w:sz w:val="22"/>
        </w:rPr>
        <w:t>olitique de stage</w:t>
      </w:r>
    </w:p>
    <w:p w:rsidR="00646F59" w:rsidRPr="008E05C4" w:rsidRDefault="00646F59" w:rsidP="00646F59">
      <w:pPr>
        <w:rPr>
          <w:rFonts w:asciiTheme="minorHAnsi" w:hAnsiTheme="minorHAnsi"/>
          <w:bCs/>
          <w:sz w:val="22"/>
        </w:rPr>
      </w:pPr>
    </w:p>
    <w:p w:rsidR="00646F59" w:rsidRPr="008E05C4" w:rsidRDefault="003B221A" w:rsidP="00C9424A">
      <w:pPr>
        <w:rPr>
          <w:rFonts w:asciiTheme="minorHAnsi" w:hAnsiTheme="minorHAnsi"/>
          <w:bCs/>
          <w:sz w:val="22"/>
        </w:rPr>
      </w:pPr>
      <w:r w:rsidRPr="008E05C4">
        <w:rPr>
          <w:rFonts w:asciiTheme="minorHAnsi" w:hAnsiTheme="minorHAnsi"/>
          <w:bCs/>
          <w:sz w:val="22"/>
        </w:rPr>
        <w:t>P</w:t>
      </w:r>
      <w:r w:rsidR="008E05C4" w:rsidRPr="008E05C4">
        <w:rPr>
          <w:rFonts w:asciiTheme="minorHAnsi" w:hAnsiTheme="minorHAnsi"/>
          <w:bCs/>
          <w:sz w:val="22"/>
        </w:rPr>
        <w:t>rojet 1</w:t>
      </w:r>
      <w:r w:rsidR="008E05C4" w:rsidRPr="008E05C4">
        <w:rPr>
          <w:rFonts w:asciiTheme="minorHAnsi" w:hAnsiTheme="minorHAnsi"/>
          <w:bCs/>
          <w:sz w:val="22"/>
          <w:vertAlign w:val="superscript"/>
        </w:rPr>
        <w:t>e</w:t>
      </w:r>
      <w:r w:rsidR="008E05C4" w:rsidRPr="008E05C4">
        <w:rPr>
          <w:rFonts w:asciiTheme="minorHAnsi" w:hAnsiTheme="minorHAnsi"/>
          <w:bCs/>
          <w:sz w:val="22"/>
        </w:rPr>
        <w:t xml:space="preserve"> </w:t>
      </w:r>
      <w:r w:rsidR="00C9424A" w:rsidRPr="008E05C4">
        <w:rPr>
          <w:rFonts w:asciiTheme="minorHAnsi" w:hAnsiTheme="minorHAnsi"/>
          <w:bCs/>
          <w:sz w:val="22"/>
        </w:rPr>
        <w:t>année 2019/2020</w:t>
      </w:r>
      <w:r w:rsidR="00646F59"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646F59"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646F59" w:rsidRPr="008E05C4">
        <w:rPr>
          <w:rFonts w:asciiTheme="minorHAnsi" w:hAnsiTheme="minorHAnsi"/>
          <w:bCs/>
          <w:sz w:val="22"/>
        </w:rPr>
        <w:t xml:space="preserve">page </w:t>
      </w:r>
      <w:r w:rsidR="00693FB2" w:rsidRPr="008E05C4">
        <w:rPr>
          <w:rFonts w:asciiTheme="minorHAnsi" w:hAnsiTheme="minorHAnsi"/>
          <w:bCs/>
          <w:sz w:val="22"/>
        </w:rPr>
        <w:t>26</w:t>
      </w:r>
    </w:p>
    <w:p w:rsidR="00693FB2" w:rsidRPr="008E05C4" w:rsidRDefault="00693FB2" w:rsidP="003B221A">
      <w:pPr>
        <w:pStyle w:val="Paragraphedeliste"/>
        <w:rPr>
          <w:rFonts w:asciiTheme="minorHAnsi" w:hAnsiTheme="minorHAnsi"/>
          <w:bCs/>
          <w:sz w:val="22"/>
        </w:rPr>
      </w:pPr>
      <w:r w:rsidRPr="008E05C4">
        <w:rPr>
          <w:rFonts w:asciiTheme="minorHAnsi" w:hAnsiTheme="minorHAnsi"/>
          <w:bCs/>
          <w:sz w:val="22"/>
        </w:rPr>
        <w:t>Objectifs de formation</w:t>
      </w:r>
    </w:p>
    <w:p w:rsidR="00693FB2" w:rsidRPr="008E05C4" w:rsidRDefault="00693FB2" w:rsidP="003B221A">
      <w:pPr>
        <w:pStyle w:val="Paragraphedeliste"/>
        <w:rPr>
          <w:rFonts w:asciiTheme="minorHAnsi" w:hAnsiTheme="minorHAnsi"/>
          <w:bCs/>
          <w:sz w:val="22"/>
        </w:rPr>
      </w:pPr>
      <w:r w:rsidRPr="008E05C4">
        <w:rPr>
          <w:rFonts w:asciiTheme="minorHAnsi" w:hAnsiTheme="minorHAnsi"/>
          <w:bCs/>
          <w:sz w:val="22"/>
        </w:rPr>
        <w:t>Organisation générale des études</w:t>
      </w:r>
    </w:p>
    <w:p w:rsidR="00693FB2" w:rsidRPr="008E05C4" w:rsidRDefault="00693FB2" w:rsidP="003B221A">
      <w:pPr>
        <w:pStyle w:val="Paragraphedeliste"/>
        <w:rPr>
          <w:rFonts w:asciiTheme="minorHAnsi" w:hAnsiTheme="minorHAnsi"/>
          <w:bCs/>
          <w:sz w:val="22"/>
        </w:rPr>
      </w:pPr>
      <w:r w:rsidRPr="008E05C4">
        <w:rPr>
          <w:rFonts w:asciiTheme="minorHAnsi" w:hAnsiTheme="minorHAnsi"/>
          <w:bCs/>
          <w:sz w:val="22"/>
        </w:rPr>
        <w:t>Calendriers</w:t>
      </w:r>
    </w:p>
    <w:p w:rsidR="00693FB2" w:rsidRPr="008E05C4" w:rsidRDefault="00693FB2" w:rsidP="00646F59">
      <w:pPr>
        <w:rPr>
          <w:rFonts w:asciiTheme="minorHAnsi" w:hAnsiTheme="minorHAnsi"/>
          <w:bCs/>
          <w:sz w:val="22"/>
        </w:rPr>
      </w:pPr>
    </w:p>
    <w:p w:rsidR="00693FB2" w:rsidRPr="008E05C4" w:rsidRDefault="00693FB2" w:rsidP="00C9424A">
      <w:pPr>
        <w:rPr>
          <w:rFonts w:asciiTheme="minorHAnsi" w:hAnsiTheme="minorHAnsi"/>
          <w:bCs/>
          <w:sz w:val="22"/>
        </w:rPr>
      </w:pPr>
      <w:r w:rsidRPr="008E05C4">
        <w:rPr>
          <w:rFonts w:asciiTheme="minorHAnsi" w:hAnsiTheme="minorHAnsi"/>
          <w:bCs/>
          <w:sz w:val="22"/>
        </w:rPr>
        <w:t>P</w:t>
      </w:r>
      <w:r w:rsidR="008E05C4" w:rsidRPr="008E05C4">
        <w:rPr>
          <w:rFonts w:asciiTheme="minorHAnsi" w:hAnsiTheme="minorHAnsi"/>
          <w:bCs/>
          <w:sz w:val="22"/>
        </w:rPr>
        <w:t>rojet</w:t>
      </w:r>
      <w:r w:rsidRPr="008E05C4">
        <w:rPr>
          <w:rFonts w:asciiTheme="minorHAnsi" w:hAnsiTheme="minorHAnsi"/>
          <w:bCs/>
          <w:sz w:val="22"/>
        </w:rPr>
        <w:t xml:space="preserve"> 2</w:t>
      </w:r>
      <w:r w:rsidR="008E05C4" w:rsidRPr="008E05C4">
        <w:rPr>
          <w:rFonts w:asciiTheme="minorHAnsi" w:hAnsiTheme="minorHAnsi"/>
          <w:bCs/>
          <w:sz w:val="22"/>
          <w:vertAlign w:val="superscript"/>
        </w:rPr>
        <w:t>e</w:t>
      </w:r>
      <w:r w:rsidR="008E05C4" w:rsidRPr="008E05C4">
        <w:rPr>
          <w:rFonts w:asciiTheme="minorHAnsi" w:hAnsiTheme="minorHAnsi"/>
          <w:bCs/>
          <w:sz w:val="22"/>
        </w:rPr>
        <w:t xml:space="preserve"> </w:t>
      </w:r>
      <w:r w:rsidR="006F1742" w:rsidRPr="008E05C4">
        <w:rPr>
          <w:rFonts w:asciiTheme="minorHAnsi" w:hAnsiTheme="minorHAnsi"/>
          <w:bCs/>
          <w:sz w:val="22"/>
        </w:rPr>
        <w:t xml:space="preserve">année </w:t>
      </w:r>
      <w:r w:rsidR="00C9424A" w:rsidRPr="008E05C4">
        <w:rPr>
          <w:rFonts w:asciiTheme="minorHAnsi" w:hAnsiTheme="minorHAnsi"/>
          <w:bCs/>
          <w:sz w:val="22"/>
        </w:rPr>
        <w:t>2019/2020</w:t>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836920" w:rsidRPr="008E05C4">
        <w:rPr>
          <w:rFonts w:asciiTheme="minorHAnsi" w:hAnsiTheme="minorHAnsi"/>
          <w:bCs/>
          <w:sz w:val="22"/>
        </w:rPr>
        <w:t>page 34</w:t>
      </w:r>
    </w:p>
    <w:p w:rsidR="00693FB2" w:rsidRPr="008E05C4" w:rsidRDefault="00693FB2" w:rsidP="00FC35CB">
      <w:pPr>
        <w:pStyle w:val="Paragraphedeliste"/>
        <w:numPr>
          <w:ilvl w:val="0"/>
          <w:numId w:val="7"/>
        </w:numPr>
        <w:rPr>
          <w:rFonts w:asciiTheme="minorHAnsi" w:hAnsiTheme="minorHAnsi"/>
          <w:bCs/>
          <w:sz w:val="22"/>
        </w:rPr>
      </w:pPr>
      <w:r w:rsidRPr="008E05C4">
        <w:rPr>
          <w:rFonts w:asciiTheme="minorHAnsi" w:hAnsiTheme="minorHAnsi"/>
          <w:bCs/>
          <w:sz w:val="22"/>
        </w:rPr>
        <w:t>Objectifs de formation</w:t>
      </w:r>
    </w:p>
    <w:p w:rsidR="00693FB2" w:rsidRPr="008E05C4" w:rsidRDefault="00693FB2" w:rsidP="00FC35CB">
      <w:pPr>
        <w:pStyle w:val="Paragraphedeliste"/>
        <w:numPr>
          <w:ilvl w:val="0"/>
          <w:numId w:val="7"/>
        </w:numPr>
        <w:rPr>
          <w:rFonts w:asciiTheme="minorHAnsi" w:hAnsiTheme="minorHAnsi"/>
          <w:bCs/>
          <w:sz w:val="22"/>
        </w:rPr>
      </w:pPr>
      <w:r w:rsidRPr="008E05C4">
        <w:rPr>
          <w:rFonts w:asciiTheme="minorHAnsi" w:hAnsiTheme="minorHAnsi"/>
          <w:bCs/>
          <w:sz w:val="22"/>
        </w:rPr>
        <w:t>Organisation générale des études</w:t>
      </w:r>
    </w:p>
    <w:p w:rsidR="00693FB2" w:rsidRPr="008E05C4" w:rsidRDefault="00693FB2" w:rsidP="00FC35CB">
      <w:pPr>
        <w:pStyle w:val="Paragraphedeliste"/>
        <w:numPr>
          <w:ilvl w:val="0"/>
          <w:numId w:val="7"/>
        </w:numPr>
        <w:rPr>
          <w:rFonts w:asciiTheme="minorHAnsi" w:hAnsiTheme="minorHAnsi"/>
          <w:bCs/>
          <w:sz w:val="22"/>
        </w:rPr>
      </w:pPr>
      <w:r w:rsidRPr="008E05C4">
        <w:rPr>
          <w:rFonts w:asciiTheme="minorHAnsi" w:hAnsiTheme="minorHAnsi"/>
          <w:bCs/>
          <w:sz w:val="22"/>
        </w:rPr>
        <w:t>Calendriers</w:t>
      </w:r>
    </w:p>
    <w:p w:rsidR="00693FB2" w:rsidRPr="008E05C4" w:rsidRDefault="00693FB2" w:rsidP="00693FB2">
      <w:pPr>
        <w:rPr>
          <w:rFonts w:asciiTheme="minorHAnsi" w:hAnsiTheme="minorHAnsi"/>
          <w:bCs/>
          <w:sz w:val="22"/>
        </w:rPr>
      </w:pPr>
    </w:p>
    <w:p w:rsidR="00693FB2" w:rsidRPr="008E05C4" w:rsidRDefault="00693FB2" w:rsidP="00693FB2">
      <w:pPr>
        <w:rPr>
          <w:rFonts w:asciiTheme="minorHAnsi" w:hAnsiTheme="minorHAnsi"/>
          <w:bCs/>
          <w:sz w:val="22"/>
        </w:rPr>
      </w:pPr>
      <w:r w:rsidRPr="008E05C4">
        <w:rPr>
          <w:rFonts w:asciiTheme="minorHAnsi" w:hAnsiTheme="minorHAnsi"/>
          <w:bCs/>
          <w:sz w:val="22"/>
        </w:rPr>
        <w:lastRenderedPageBreak/>
        <w:t>P</w:t>
      </w:r>
      <w:r w:rsidR="008E05C4" w:rsidRPr="008E05C4">
        <w:rPr>
          <w:rFonts w:asciiTheme="minorHAnsi" w:hAnsiTheme="minorHAnsi"/>
          <w:bCs/>
          <w:sz w:val="22"/>
        </w:rPr>
        <w:t>rojet 3</w:t>
      </w:r>
      <w:r w:rsidR="008E05C4" w:rsidRPr="008E05C4">
        <w:rPr>
          <w:rFonts w:asciiTheme="minorHAnsi" w:hAnsiTheme="minorHAnsi"/>
          <w:bCs/>
          <w:sz w:val="22"/>
          <w:vertAlign w:val="superscript"/>
        </w:rPr>
        <w:t>e</w:t>
      </w:r>
      <w:r w:rsidR="008E05C4" w:rsidRPr="008E05C4">
        <w:rPr>
          <w:rFonts w:asciiTheme="minorHAnsi" w:hAnsiTheme="minorHAnsi"/>
          <w:bCs/>
          <w:sz w:val="22"/>
        </w:rPr>
        <w:t xml:space="preserve"> </w:t>
      </w:r>
      <w:r w:rsidRPr="008E05C4">
        <w:rPr>
          <w:rFonts w:asciiTheme="minorHAnsi" w:hAnsiTheme="minorHAnsi"/>
          <w:bCs/>
          <w:sz w:val="22"/>
        </w:rPr>
        <w:t xml:space="preserve">année </w:t>
      </w:r>
      <w:r w:rsidR="00C9424A" w:rsidRPr="008E05C4">
        <w:rPr>
          <w:rFonts w:asciiTheme="minorHAnsi" w:hAnsiTheme="minorHAnsi"/>
          <w:bCs/>
          <w:sz w:val="22"/>
        </w:rPr>
        <w:t>2019/2020</w:t>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836920"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836920" w:rsidRPr="008E05C4">
        <w:rPr>
          <w:rFonts w:asciiTheme="minorHAnsi" w:hAnsiTheme="minorHAnsi"/>
          <w:bCs/>
          <w:sz w:val="22"/>
        </w:rPr>
        <w:t>page 43</w:t>
      </w:r>
    </w:p>
    <w:p w:rsidR="00693FB2" w:rsidRPr="008E05C4" w:rsidRDefault="00693FB2" w:rsidP="00FC35CB">
      <w:pPr>
        <w:pStyle w:val="Paragraphedeliste"/>
        <w:numPr>
          <w:ilvl w:val="0"/>
          <w:numId w:val="8"/>
        </w:numPr>
        <w:rPr>
          <w:rFonts w:asciiTheme="minorHAnsi" w:hAnsiTheme="minorHAnsi"/>
          <w:bCs/>
          <w:sz w:val="22"/>
        </w:rPr>
      </w:pPr>
      <w:r w:rsidRPr="008E05C4">
        <w:rPr>
          <w:rFonts w:asciiTheme="minorHAnsi" w:hAnsiTheme="minorHAnsi"/>
          <w:bCs/>
          <w:sz w:val="22"/>
        </w:rPr>
        <w:t>Objectifs de formation</w:t>
      </w:r>
    </w:p>
    <w:p w:rsidR="00693FB2" w:rsidRPr="008E05C4" w:rsidRDefault="00693FB2" w:rsidP="00FC35CB">
      <w:pPr>
        <w:pStyle w:val="Paragraphedeliste"/>
        <w:numPr>
          <w:ilvl w:val="0"/>
          <w:numId w:val="8"/>
        </w:numPr>
        <w:rPr>
          <w:rFonts w:asciiTheme="minorHAnsi" w:hAnsiTheme="minorHAnsi"/>
          <w:bCs/>
          <w:sz w:val="22"/>
        </w:rPr>
      </w:pPr>
      <w:r w:rsidRPr="008E05C4">
        <w:rPr>
          <w:rFonts w:asciiTheme="minorHAnsi" w:hAnsiTheme="minorHAnsi"/>
          <w:bCs/>
          <w:sz w:val="22"/>
        </w:rPr>
        <w:t>Organisation générale des études</w:t>
      </w:r>
    </w:p>
    <w:p w:rsidR="00693FB2" w:rsidRPr="008E05C4" w:rsidRDefault="00693FB2" w:rsidP="00FC35CB">
      <w:pPr>
        <w:pStyle w:val="Paragraphedeliste"/>
        <w:numPr>
          <w:ilvl w:val="0"/>
          <w:numId w:val="8"/>
        </w:numPr>
        <w:rPr>
          <w:rFonts w:asciiTheme="minorHAnsi" w:hAnsiTheme="minorHAnsi"/>
          <w:bCs/>
          <w:sz w:val="22"/>
        </w:rPr>
      </w:pPr>
      <w:r w:rsidRPr="008E05C4">
        <w:rPr>
          <w:rFonts w:asciiTheme="minorHAnsi" w:hAnsiTheme="minorHAnsi"/>
          <w:bCs/>
          <w:sz w:val="22"/>
        </w:rPr>
        <w:t>Calendriers</w:t>
      </w:r>
    </w:p>
    <w:p w:rsidR="00693FB2" w:rsidRPr="008E05C4" w:rsidRDefault="00693FB2" w:rsidP="00693FB2">
      <w:pPr>
        <w:rPr>
          <w:rFonts w:asciiTheme="minorHAnsi" w:hAnsiTheme="minorHAnsi"/>
          <w:b/>
          <w:bCs/>
          <w:sz w:val="22"/>
        </w:rPr>
      </w:pPr>
    </w:p>
    <w:p w:rsidR="00920F18" w:rsidRPr="00693FB2" w:rsidRDefault="00920F18" w:rsidP="00920F18">
      <w:pPr>
        <w:rPr>
          <w:rFonts w:asciiTheme="minorHAnsi" w:hAnsiTheme="minorHAnsi"/>
          <w:bCs/>
        </w:rPr>
      </w:pPr>
      <w:r w:rsidRPr="008E05C4">
        <w:rPr>
          <w:rFonts w:asciiTheme="minorHAnsi" w:hAnsiTheme="minorHAnsi"/>
          <w:b/>
          <w:bCs/>
          <w:u w:val="single"/>
        </w:rPr>
        <w:t>PROJET PÉDAGOGIQUE IFMEM</w:t>
      </w:r>
      <w:r w:rsidRPr="005E71F3">
        <w:rPr>
          <w:rFonts w:asciiTheme="minorHAnsi" w:hAnsiTheme="minorHAnsi"/>
          <w:b/>
          <w:bCs/>
          <w:sz w:val="28"/>
        </w:rPr>
        <w:tab/>
      </w:r>
      <w:r w:rsidRPr="005E71F3">
        <w:rPr>
          <w:rFonts w:asciiTheme="minorHAnsi" w:hAnsiTheme="minorHAnsi"/>
          <w:bCs/>
          <w:sz w:val="28"/>
        </w:rPr>
        <w:tab/>
      </w:r>
      <w:r w:rsidRPr="00693FB2">
        <w:rPr>
          <w:rFonts w:asciiTheme="minorHAnsi" w:hAnsiTheme="minorHAnsi"/>
          <w:bCs/>
        </w:rPr>
        <w:tab/>
      </w:r>
      <w:r w:rsidRPr="00693FB2">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24E36">
        <w:rPr>
          <w:rFonts w:asciiTheme="minorHAnsi" w:hAnsiTheme="minorHAnsi"/>
          <w:bCs/>
        </w:rPr>
        <w:tab/>
      </w:r>
      <w:r w:rsidRPr="00693FB2">
        <w:rPr>
          <w:rFonts w:asciiTheme="minorHAnsi" w:hAnsiTheme="minorHAnsi"/>
          <w:bCs/>
        </w:rPr>
        <w:t xml:space="preserve">page </w:t>
      </w:r>
      <w:r>
        <w:rPr>
          <w:rFonts w:asciiTheme="minorHAnsi" w:hAnsiTheme="minorHAnsi"/>
          <w:bCs/>
        </w:rPr>
        <w:t xml:space="preserve"> </w:t>
      </w:r>
      <w:r w:rsidRPr="00693FB2">
        <w:rPr>
          <w:rFonts w:asciiTheme="minorHAnsi" w:hAnsiTheme="minorHAnsi"/>
          <w:bCs/>
        </w:rPr>
        <w:t>4</w:t>
      </w:r>
    </w:p>
    <w:p w:rsidR="00920F18" w:rsidRPr="00693FB2" w:rsidRDefault="00920F18" w:rsidP="00920F18">
      <w:pPr>
        <w:rPr>
          <w:rFonts w:asciiTheme="minorHAnsi" w:hAnsiTheme="minorHAnsi"/>
          <w:bCs/>
        </w:rPr>
      </w:pPr>
    </w:p>
    <w:p w:rsidR="008E05C4" w:rsidRPr="008E05C4" w:rsidRDefault="008E05C4" w:rsidP="008E05C4">
      <w:pPr>
        <w:rPr>
          <w:rFonts w:asciiTheme="minorHAnsi" w:hAnsiTheme="minorHAnsi"/>
          <w:bCs/>
          <w:sz w:val="22"/>
        </w:rPr>
      </w:pPr>
      <w:r w:rsidRPr="008E05C4">
        <w:rPr>
          <w:rFonts w:asciiTheme="minorHAnsi" w:hAnsiTheme="minorHAnsi"/>
          <w:bCs/>
          <w:sz w:val="22"/>
        </w:rPr>
        <w:t>Organisation</w:t>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Pr="008E05C4">
        <w:rPr>
          <w:rFonts w:asciiTheme="minorHAnsi" w:hAnsiTheme="minorHAnsi"/>
          <w:bCs/>
          <w:sz w:val="22"/>
        </w:rPr>
        <w:t>page  9</w:t>
      </w:r>
    </w:p>
    <w:p w:rsidR="008E05C4" w:rsidRPr="008E05C4" w:rsidRDefault="008E05C4" w:rsidP="008E05C4">
      <w:pPr>
        <w:rPr>
          <w:rFonts w:asciiTheme="minorHAnsi" w:hAnsiTheme="minorHAnsi"/>
          <w:bCs/>
          <w:sz w:val="22"/>
        </w:rPr>
      </w:pPr>
      <w:r w:rsidRPr="008E05C4">
        <w:rPr>
          <w:rFonts w:asciiTheme="minorHAnsi" w:hAnsiTheme="minorHAnsi"/>
          <w:bCs/>
          <w:sz w:val="22"/>
        </w:rPr>
        <w:t>Politique de stage</w:t>
      </w:r>
    </w:p>
    <w:p w:rsidR="008E05C4" w:rsidRPr="008E05C4" w:rsidRDefault="008E05C4" w:rsidP="008E05C4">
      <w:pPr>
        <w:rPr>
          <w:rFonts w:asciiTheme="minorHAnsi" w:hAnsiTheme="minorHAnsi"/>
          <w:bCs/>
          <w:sz w:val="22"/>
        </w:rPr>
      </w:pPr>
    </w:p>
    <w:p w:rsidR="008E05C4" w:rsidRPr="008E05C4" w:rsidRDefault="008E05C4" w:rsidP="008E05C4">
      <w:pPr>
        <w:rPr>
          <w:rFonts w:asciiTheme="minorHAnsi" w:hAnsiTheme="minorHAnsi"/>
          <w:bCs/>
          <w:sz w:val="22"/>
        </w:rPr>
      </w:pPr>
      <w:r w:rsidRPr="008E05C4">
        <w:rPr>
          <w:rFonts w:asciiTheme="minorHAnsi" w:hAnsiTheme="minorHAnsi"/>
          <w:bCs/>
          <w:sz w:val="22"/>
        </w:rPr>
        <w:t>Projet 1</w:t>
      </w:r>
      <w:r w:rsidRPr="008E05C4">
        <w:rPr>
          <w:rFonts w:asciiTheme="minorHAnsi" w:hAnsiTheme="minorHAnsi"/>
          <w:bCs/>
          <w:sz w:val="22"/>
          <w:vertAlign w:val="superscript"/>
        </w:rPr>
        <w:t>e</w:t>
      </w:r>
      <w:r w:rsidRPr="008E05C4">
        <w:rPr>
          <w:rFonts w:asciiTheme="minorHAnsi" w:hAnsiTheme="minorHAnsi"/>
          <w:bCs/>
          <w:sz w:val="22"/>
        </w:rPr>
        <w:t xml:space="preserve"> année 2019/2020</w:t>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Pr="008E05C4">
        <w:rPr>
          <w:rFonts w:asciiTheme="minorHAnsi" w:hAnsiTheme="minorHAnsi"/>
          <w:bCs/>
          <w:sz w:val="22"/>
        </w:rPr>
        <w:t>page 26</w:t>
      </w:r>
    </w:p>
    <w:p w:rsidR="008E05C4" w:rsidRPr="008E05C4" w:rsidRDefault="008E05C4" w:rsidP="008E05C4">
      <w:pPr>
        <w:pStyle w:val="Paragraphedeliste"/>
        <w:rPr>
          <w:rFonts w:asciiTheme="minorHAnsi" w:hAnsiTheme="minorHAnsi"/>
          <w:bCs/>
          <w:sz w:val="22"/>
        </w:rPr>
      </w:pPr>
      <w:r w:rsidRPr="008E05C4">
        <w:rPr>
          <w:rFonts w:asciiTheme="minorHAnsi" w:hAnsiTheme="minorHAnsi"/>
          <w:bCs/>
          <w:sz w:val="22"/>
        </w:rPr>
        <w:t>Objectifs de formation</w:t>
      </w:r>
    </w:p>
    <w:p w:rsidR="008E05C4" w:rsidRPr="008E05C4" w:rsidRDefault="008E05C4" w:rsidP="008E05C4">
      <w:pPr>
        <w:pStyle w:val="Paragraphedeliste"/>
        <w:rPr>
          <w:rFonts w:asciiTheme="minorHAnsi" w:hAnsiTheme="minorHAnsi"/>
          <w:bCs/>
          <w:sz w:val="22"/>
        </w:rPr>
      </w:pPr>
      <w:r w:rsidRPr="008E05C4">
        <w:rPr>
          <w:rFonts w:asciiTheme="minorHAnsi" w:hAnsiTheme="minorHAnsi"/>
          <w:bCs/>
          <w:sz w:val="22"/>
        </w:rPr>
        <w:t>Organisation générale des études</w:t>
      </w:r>
    </w:p>
    <w:p w:rsidR="008E05C4" w:rsidRPr="008E05C4" w:rsidRDefault="008E05C4" w:rsidP="008E05C4">
      <w:pPr>
        <w:pStyle w:val="Paragraphedeliste"/>
        <w:rPr>
          <w:rFonts w:asciiTheme="minorHAnsi" w:hAnsiTheme="minorHAnsi"/>
          <w:bCs/>
          <w:sz w:val="22"/>
        </w:rPr>
      </w:pPr>
      <w:r w:rsidRPr="008E05C4">
        <w:rPr>
          <w:rFonts w:asciiTheme="minorHAnsi" w:hAnsiTheme="minorHAnsi"/>
          <w:bCs/>
          <w:sz w:val="22"/>
        </w:rPr>
        <w:t>Calendriers</w:t>
      </w:r>
    </w:p>
    <w:p w:rsidR="008E05C4" w:rsidRPr="008E05C4" w:rsidRDefault="008E05C4" w:rsidP="008E05C4">
      <w:pPr>
        <w:rPr>
          <w:rFonts w:asciiTheme="minorHAnsi" w:hAnsiTheme="minorHAnsi"/>
          <w:bCs/>
          <w:sz w:val="22"/>
        </w:rPr>
      </w:pPr>
    </w:p>
    <w:p w:rsidR="008E05C4" w:rsidRPr="008E05C4" w:rsidRDefault="008E05C4" w:rsidP="008E05C4">
      <w:pPr>
        <w:rPr>
          <w:rFonts w:asciiTheme="minorHAnsi" w:hAnsiTheme="minorHAnsi"/>
          <w:bCs/>
          <w:sz w:val="22"/>
        </w:rPr>
      </w:pPr>
      <w:r w:rsidRPr="008E05C4">
        <w:rPr>
          <w:rFonts w:asciiTheme="minorHAnsi" w:hAnsiTheme="minorHAnsi"/>
          <w:bCs/>
          <w:sz w:val="22"/>
        </w:rPr>
        <w:t>Projet 2</w:t>
      </w:r>
      <w:r w:rsidRPr="008E05C4">
        <w:rPr>
          <w:rFonts w:asciiTheme="minorHAnsi" w:hAnsiTheme="minorHAnsi"/>
          <w:bCs/>
          <w:sz w:val="22"/>
          <w:vertAlign w:val="superscript"/>
        </w:rPr>
        <w:t>e</w:t>
      </w:r>
      <w:r w:rsidRPr="008E05C4">
        <w:rPr>
          <w:rFonts w:asciiTheme="minorHAnsi" w:hAnsiTheme="minorHAnsi"/>
          <w:bCs/>
          <w:sz w:val="22"/>
        </w:rPr>
        <w:t xml:space="preserve"> année 2019/2020</w:t>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Pr="008E05C4">
        <w:rPr>
          <w:rFonts w:asciiTheme="minorHAnsi" w:hAnsiTheme="minorHAnsi"/>
          <w:bCs/>
          <w:sz w:val="22"/>
        </w:rPr>
        <w:t>page 34</w:t>
      </w:r>
    </w:p>
    <w:p w:rsidR="008E05C4" w:rsidRPr="008E05C4" w:rsidRDefault="008E05C4" w:rsidP="00FC35CB">
      <w:pPr>
        <w:pStyle w:val="Paragraphedeliste"/>
        <w:numPr>
          <w:ilvl w:val="0"/>
          <w:numId w:val="7"/>
        </w:numPr>
        <w:rPr>
          <w:rFonts w:asciiTheme="minorHAnsi" w:hAnsiTheme="minorHAnsi"/>
          <w:bCs/>
          <w:sz w:val="22"/>
        </w:rPr>
      </w:pPr>
      <w:r w:rsidRPr="008E05C4">
        <w:rPr>
          <w:rFonts w:asciiTheme="minorHAnsi" w:hAnsiTheme="minorHAnsi"/>
          <w:bCs/>
          <w:sz w:val="22"/>
        </w:rPr>
        <w:t>Objectifs de formation</w:t>
      </w:r>
    </w:p>
    <w:p w:rsidR="008E05C4" w:rsidRPr="008E05C4" w:rsidRDefault="008E05C4" w:rsidP="00FC35CB">
      <w:pPr>
        <w:pStyle w:val="Paragraphedeliste"/>
        <w:numPr>
          <w:ilvl w:val="0"/>
          <w:numId w:val="7"/>
        </w:numPr>
        <w:rPr>
          <w:rFonts w:asciiTheme="minorHAnsi" w:hAnsiTheme="minorHAnsi"/>
          <w:bCs/>
          <w:sz w:val="22"/>
        </w:rPr>
      </w:pPr>
      <w:r w:rsidRPr="008E05C4">
        <w:rPr>
          <w:rFonts w:asciiTheme="minorHAnsi" w:hAnsiTheme="minorHAnsi"/>
          <w:bCs/>
          <w:sz w:val="22"/>
        </w:rPr>
        <w:t>Organisation générale des études</w:t>
      </w:r>
    </w:p>
    <w:p w:rsidR="008E05C4" w:rsidRPr="008E05C4" w:rsidRDefault="008E05C4" w:rsidP="00FC35CB">
      <w:pPr>
        <w:pStyle w:val="Paragraphedeliste"/>
        <w:numPr>
          <w:ilvl w:val="0"/>
          <w:numId w:val="7"/>
        </w:numPr>
        <w:rPr>
          <w:rFonts w:asciiTheme="minorHAnsi" w:hAnsiTheme="minorHAnsi"/>
          <w:bCs/>
          <w:sz w:val="22"/>
        </w:rPr>
      </w:pPr>
      <w:r w:rsidRPr="008E05C4">
        <w:rPr>
          <w:rFonts w:asciiTheme="minorHAnsi" w:hAnsiTheme="minorHAnsi"/>
          <w:bCs/>
          <w:sz w:val="22"/>
        </w:rPr>
        <w:t>Calendriers</w:t>
      </w:r>
    </w:p>
    <w:p w:rsidR="008E05C4" w:rsidRPr="008E05C4" w:rsidRDefault="008E05C4" w:rsidP="008E05C4">
      <w:pPr>
        <w:rPr>
          <w:rFonts w:asciiTheme="minorHAnsi" w:hAnsiTheme="minorHAnsi"/>
          <w:bCs/>
          <w:sz w:val="22"/>
        </w:rPr>
      </w:pPr>
    </w:p>
    <w:p w:rsidR="008E05C4" w:rsidRPr="008E05C4" w:rsidRDefault="008E05C4" w:rsidP="008E05C4">
      <w:pPr>
        <w:rPr>
          <w:rFonts w:asciiTheme="minorHAnsi" w:hAnsiTheme="minorHAnsi"/>
          <w:bCs/>
          <w:sz w:val="22"/>
        </w:rPr>
      </w:pPr>
      <w:r w:rsidRPr="008E05C4">
        <w:rPr>
          <w:rFonts w:asciiTheme="minorHAnsi" w:hAnsiTheme="minorHAnsi"/>
          <w:bCs/>
          <w:sz w:val="22"/>
        </w:rPr>
        <w:t>Projet 3</w:t>
      </w:r>
      <w:r w:rsidRPr="008E05C4">
        <w:rPr>
          <w:rFonts w:asciiTheme="minorHAnsi" w:hAnsiTheme="minorHAnsi"/>
          <w:bCs/>
          <w:sz w:val="22"/>
          <w:vertAlign w:val="superscript"/>
        </w:rPr>
        <w:t>e</w:t>
      </w:r>
      <w:r w:rsidRPr="008E05C4">
        <w:rPr>
          <w:rFonts w:asciiTheme="minorHAnsi" w:hAnsiTheme="minorHAnsi"/>
          <w:bCs/>
          <w:sz w:val="22"/>
        </w:rPr>
        <w:t xml:space="preserve"> année 2019/2020</w:t>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Pr="008E05C4">
        <w:rPr>
          <w:rFonts w:asciiTheme="minorHAnsi" w:hAnsiTheme="minorHAnsi"/>
          <w:bCs/>
          <w:sz w:val="22"/>
        </w:rPr>
        <w:tab/>
      </w:r>
      <w:r w:rsidR="00224E36">
        <w:rPr>
          <w:rFonts w:asciiTheme="minorHAnsi" w:hAnsiTheme="minorHAnsi"/>
          <w:bCs/>
          <w:sz w:val="22"/>
        </w:rPr>
        <w:tab/>
      </w:r>
      <w:r w:rsidR="00224E36">
        <w:rPr>
          <w:rFonts w:asciiTheme="minorHAnsi" w:hAnsiTheme="minorHAnsi"/>
          <w:bCs/>
          <w:sz w:val="22"/>
        </w:rPr>
        <w:tab/>
      </w:r>
      <w:r w:rsidRPr="008E05C4">
        <w:rPr>
          <w:rFonts w:asciiTheme="minorHAnsi" w:hAnsiTheme="minorHAnsi"/>
          <w:bCs/>
          <w:sz w:val="22"/>
        </w:rPr>
        <w:t>page 43</w:t>
      </w:r>
    </w:p>
    <w:p w:rsidR="008E05C4" w:rsidRPr="008E05C4" w:rsidRDefault="008E05C4" w:rsidP="00FC35CB">
      <w:pPr>
        <w:pStyle w:val="Paragraphedeliste"/>
        <w:numPr>
          <w:ilvl w:val="0"/>
          <w:numId w:val="8"/>
        </w:numPr>
        <w:rPr>
          <w:rFonts w:asciiTheme="minorHAnsi" w:hAnsiTheme="minorHAnsi"/>
          <w:bCs/>
          <w:sz w:val="22"/>
        </w:rPr>
      </w:pPr>
      <w:r w:rsidRPr="008E05C4">
        <w:rPr>
          <w:rFonts w:asciiTheme="minorHAnsi" w:hAnsiTheme="minorHAnsi"/>
          <w:bCs/>
          <w:sz w:val="22"/>
        </w:rPr>
        <w:t>Objectifs de formation</w:t>
      </w:r>
    </w:p>
    <w:p w:rsidR="008E05C4" w:rsidRPr="008E05C4" w:rsidRDefault="008E05C4" w:rsidP="00FC35CB">
      <w:pPr>
        <w:pStyle w:val="Paragraphedeliste"/>
        <w:numPr>
          <w:ilvl w:val="0"/>
          <w:numId w:val="8"/>
        </w:numPr>
        <w:rPr>
          <w:rFonts w:asciiTheme="minorHAnsi" w:hAnsiTheme="minorHAnsi"/>
          <w:bCs/>
          <w:sz w:val="22"/>
        </w:rPr>
      </w:pPr>
      <w:r w:rsidRPr="008E05C4">
        <w:rPr>
          <w:rFonts w:asciiTheme="minorHAnsi" w:hAnsiTheme="minorHAnsi"/>
          <w:bCs/>
          <w:sz w:val="22"/>
        </w:rPr>
        <w:t>Organisation générale des études</w:t>
      </w:r>
    </w:p>
    <w:p w:rsidR="008E05C4" w:rsidRPr="008E05C4" w:rsidRDefault="008E05C4" w:rsidP="00FC35CB">
      <w:pPr>
        <w:pStyle w:val="Paragraphedeliste"/>
        <w:numPr>
          <w:ilvl w:val="0"/>
          <w:numId w:val="8"/>
        </w:numPr>
        <w:rPr>
          <w:rFonts w:asciiTheme="minorHAnsi" w:hAnsiTheme="minorHAnsi"/>
          <w:bCs/>
          <w:sz w:val="22"/>
        </w:rPr>
      </w:pPr>
      <w:r w:rsidRPr="008E05C4">
        <w:rPr>
          <w:rFonts w:asciiTheme="minorHAnsi" w:hAnsiTheme="minorHAnsi"/>
          <w:bCs/>
          <w:sz w:val="22"/>
        </w:rPr>
        <w:t>Calendriers</w:t>
      </w:r>
    </w:p>
    <w:p w:rsidR="00920F18" w:rsidRDefault="00920F18" w:rsidP="00920F18">
      <w:pPr>
        <w:rPr>
          <w:rFonts w:asciiTheme="minorHAnsi" w:hAnsiTheme="minorHAnsi"/>
          <w:bCs/>
        </w:rPr>
      </w:pPr>
    </w:p>
    <w:p w:rsidR="00920F18" w:rsidRPr="008E05C4" w:rsidRDefault="00920F18" w:rsidP="00920F18">
      <w:pPr>
        <w:rPr>
          <w:rFonts w:asciiTheme="minorHAnsi" w:hAnsiTheme="minorHAnsi"/>
          <w:bCs/>
          <w:sz w:val="22"/>
        </w:rPr>
      </w:pPr>
      <w:r w:rsidRPr="008E05C4">
        <w:rPr>
          <w:rFonts w:asciiTheme="minorHAnsi" w:hAnsiTheme="minorHAnsi"/>
          <w:b/>
          <w:bCs/>
        </w:rPr>
        <w:t>INSTANCES DE GOUVERNANCE ET CAC</w:t>
      </w:r>
    </w:p>
    <w:p w:rsidR="008E05C4" w:rsidRPr="008E05C4" w:rsidRDefault="008E05C4" w:rsidP="008E05C4">
      <w:pPr>
        <w:rPr>
          <w:rFonts w:asciiTheme="minorHAnsi" w:hAnsiTheme="minorHAnsi"/>
          <w:bCs/>
          <w:sz w:val="22"/>
        </w:rPr>
      </w:pPr>
      <w:r w:rsidRPr="008E05C4">
        <w:rPr>
          <w:rFonts w:asciiTheme="minorHAnsi" w:hAnsiTheme="minorHAnsi"/>
          <w:bCs/>
          <w:sz w:val="22"/>
        </w:rPr>
        <w:t>L’ICOGI</w:t>
      </w:r>
    </w:p>
    <w:p w:rsidR="008E05C4" w:rsidRPr="008E05C4" w:rsidRDefault="008E05C4" w:rsidP="008E05C4">
      <w:pPr>
        <w:rPr>
          <w:rFonts w:asciiTheme="minorHAnsi" w:hAnsiTheme="minorHAnsi"/>
          <w:bCs/>
          <w:sz w:val="22"/>
        </w:rPr>
      </w:pPr>
      <w:r w:rsidRPr="008E05C4">
        <w:rPr>
          <w:rFonts w:asciiTheme="minorHAnsi" w:hAnsiTheme="minorHAnsi"/>
          <w:bCs/>
          <w:sz w:val="22"/>
        </w:rPr>
        <w:t>La section compétente pour le traitement pédagogique</w:t>
      </w:r>
      <w:r w:rsidRPr="008E05C4">
        <w:rPr>
          <w:sz w:val="22"/>
        </w:rPr>
        <w:t xml:space="preserve"> </w:t>
      </w:r>
      <w:r w:rsidRPr="008E05C4">
        <w:rPr>
          <w:rFonts w:asciiTheme="minorHAnsi" w:hAnsiTheme="minorHAnsi"/>
          <w:bCs/>
          <w:sz w:val="22"/>
        </w:rPr>
        <w:t xml:space="preserve">des situations individuelles des </w:t>
      </w:r>
      <w:proofErr w:type="spellStart"/>
      <w:r w:rsidRPr="008E05C4">
        <w:rPr>
          <w:rFonts w:asciiTheme="minorHAnsi" w:hAnsiTheme="minorHAnsi"/>
          <w:bCs/>
          <w:sz w:val="22"/>
        </w:rPr>
        <w:t>étudiant.e.s</w:t>
      </w:r>
      <w:proofErr w:type="spellEnd"/>
      <w:r w:rsidRPr="008E05C4">
        <w:rPr>
          <w:rFonts w:asciiTheme="minorHAnsi" w:hAnsiTheme="minorHAnsi"/>
          <w:bCs/>
          <w:sz w:val="22"/>
        </w:rPr>
        <w:t xml:space="preserve"> </w:t>
      </w:r>
    </w:p>
    <w:p w:rsidR="008E05C4" w:rsidRPr="008E05C4" w:rsidRDefault="008E05C4" w:rsidP="008E05C4">
      <w:pPr>
        <w:rPr>
          <w:rFonts w:asciiTheme="minorHAnsi" w:hAnsiTheme="minorHAnsi"/>
          <w:bCs/>
          <w:sz w:val="22"/>
        </w:rPr>
      </w:pPr>
      <w:r w:rsidRPr="008E05C4">
        <w:rPr>
          <w:rFonts w:asciiTheme="minorHAnsi" w:hAnsiTheme="minorHAnsi"/>
          <w:bCs/>
          <w:sz w:val="22"/>
        </w:rPr>
        <w:t xml:space="preserve">La section compétente pour le traitement disciplinaire des situations individuelles des </w:t>
      </w:r>
      <w:proofErr w:type="spellStart"/>
      <w:r w:rsidRPr="008E05C4">
        <w:rPr>
          <w:rFonts w:asciiTheme="minorHAnsi" w:hAnsiTheme="minorHAnsi"/>
          <w:bCs/>
          <w:sz w:val="22"/>
        </w:rPr>
        <w:t>étudiant.e.s</w:t>
      </w:r>
      <w:proofErr w:type="spellEnd"/>
      <w:r w:rsidRPr="008E05C4">
        <w:rPr>
          <w:rFonts w:asciiTheme="minorHAnsi" w:hAnsiTheme="minorHAnsi"/>
          <w:bCs/>
          <w:sz w:val="22"/>
        </w:rPr>
        <w:t xml:space="preserve"> </w:t>
      </w:r>
    </w:p>
    <w:p w:rsidR="008E05C4" w:rsidRDefault="008E05C4" w:rsidP="008E05C4">
      <w:pPr>
        <w:rPr>
          <w:rFonts w:asciiTheme="minorHAnsi" w:hAnsiTheme="minorHAnsi"/>
          <w:bCs/>
          <w:sz w:val="22"/>
        </w:rPr>
      </w:pPr>
      <w:r w:rsidRPr="008E05C4">
        <w:rPr>
          <w:rFonts w:asciiTheme="minorHAnsi" w:hAnsiTheme="minorHAnsi"/>
          <w:bCs/>
          <w:sz w:val="22"/>
        </w:rPr>
        <w:t>La section de vie étudiante</w:t>
      </w:r>
    </w:p>
    <w:p w:rsidR="008E05C4" w:rsidRDefault="008E05C4" w:rsidP="008E05C4">
      <w:pPr>
        <w:rPr>
          <w:rFonts w:asciiTheme="minorHAnsi" w:hAnsiTheme="minorHAnsi"/>
          <w:bCs/>
          <w:sz w:val="22"/>
        </w:rPr>
      </w:pPr>
    </w:p>
    <w:p w:rsidR="008E05C4" w:rsidRDefault="008E05C4" w:rsidP="008E05C4">
      <w:pPr>
        <w:rPr>
          <w:rFonts w:asciiTheme="minorHAnsi" w:hAnsiTheme="minorHAnsi"/>
          <w:b/>
          <w:bCs/>
        </w:rPr>
      </w:pPr>
      <w:r w:rsidRPr="008E05C4">
        <w:rPr>
          <w:rFonts w:asciiTheme="minorHAnsi" w:hAnsiTheme="minorHAnsi"/>
          <w:b/>
          <w:bCs/>
        </w:rPr>
        <w:t>CONCLUSION</w:t>
      </w:r>
    </w:p>
    <w:p w:rsidR="00FA0D16" w:rsidRDefault="00FA0D16" w:rsidP="008E05C4">
      <w:pPr>
        <w:rPr>
          <w:rFonts w:asciiTheme="minorHAnsi" w:hAnsiTheme="minorHAnsi"/>
          <w:b/>
          <w:bCs/>
        </w:rPr>
      </w:pPr>
    </w:p>
    <w:p w:rsidR="008E05C4" w:rsidRDefault="008E05C4" w:rsidP="008E05C4">
      <w:pPr>
        <w:rPr>
          <w:rFonts w:asciiTheme="minorHAnsi" w:hAnsiTheme="minorHAnsi"/>
          <w:b/>
          <w:bCs/>
        </w:rPr>
      </w:pPr>
      <w:r>
        <w:rPr>
          <w:rFonts w:asciiTheme="minorHAnsi" w:hAnsiTheme="minorHAnsi"/>
          <w:b/>
          <w:bCs/>
        </w:rPr>
        <w:t>BIBLIOGRAPHI</w:t>
      </w:r>
      <w:r w:rsidR="00FA0D16">
        <w:rPr>
          <w:rFonts w:asciiTheme="minorHAnsi" w:hAnsiTheme="minorHAnsi"/>
          <w:b/>
          <w:bCs/>
        </w:rPr>
        <w:t>E</w:t>
      </w:r>
    </w:p>
    <w:p w:rsidR="00FA0D16" w:rsidRDefault="00FA0D16" w:rsidP="008E05C4">
      <w:pPr>
        <w:rPr>
          <w:rFonts w:asciiTheme="minorHAnsi" w:hAnsiTheme="minorHAnsi"/>
          <w:b/>
          <w:bCs/>
        </w:rPr>
      </w:pPr>
    </w:p>
    <w:p w:rsidR="008E05C4" w:rsidRDefault="008E05C4" w:rsidP="008E05C4">
      <w:pPr>
        <w:rPr>
          <w:rFonts w:asciiTheme="minorHAnsi" w:hAnsiTheme="minorHAnsi"/>
          <w:b/>
          <w:bCs/>
        </w:rPr>
      </w:pPr>
      <w:r>
        <w:rPr>
          <w:rFonts w:asciiTheme="minorHAnsi" w:hAnsiTheme="minorHAnsi"/>
          <w:b/>
          <w:bCs/>
        </w:rPr>
        <w:t>ANNEXES</w:t>
      </w:r>
    </w:p>
    <w:p w:rsidR="00A106B1" w:rsidRDefault="00A106B1" w:rsidP="008E05C4">
      <w:pPr>
        <w:rPr>
          <w:rFonts w:asciiTheme="minorHAnsi" w:hAnsiTheme="minorHAnsi"/>
          <w:bCs/>
        </w:rPr>
      </w:pPr>
      <w:r w:rsidRPr="00A106B1">
        <w:rPr>
          <w:rFonts w:asciiTheme="minorHAnsi" w:hAnsiTheme="minorHAnsi"/>
          <w:bCs/>
        </w:rPr>
        <w:t>Annexe I</w:t>
      </w:r>
      <w:r>
        <w:rPr>
          <w:rFonts w:asciiTheme="minorHAnsi" w:hAnsiTheme="minorHAnsi"/>
          <w:bCs/>
        </w:rPr>
        <w:t xml:space="preserve"> - Organisation 2019 – 2020</w:t>
      </w:r>
    </w:p>
    <w:p w:rsidR="00A106B1" w:rsidRPr="00A106B1" w:rsidRDefault="00A106B1" w:rsidP="008E05C4">
      <w:pPr>
        <w:rPr>
          <w:rFonts w:asciiTheme="minorHAnsi" w:hAnsiTheme="minorHAnsi"/>
          <w:bCs/>
        </w:rPr>
      </w:pPr>
      <w:r>
        <w:rPr>
          <w:rFonts w:asciiTheme="minorHAnsi" w:hAnsiTheme="minorHAnsi"/>
          <w:bCs/>
        </w:rPr>
        <w:t>Annexe II – Liste des stages</w:t>
      </w:r>
    </w:p>
    <w:p w:rsidR="00693FB2" w:rsidRPr="008E05C4" w:rsidRDefault="00693FB2">
      <w:pPr>
        <w:spacing w:after="200" w:line="276" w:lineRule="auto"/>
        <w:rPr>
          <w:rFonts w:asciiTheme="minorHAnsi" w:hAnsiTheme="minorHAnsi"/>
          <w:bCs/>
        </w:rPr>
      </w:pPr>
      <w:r w:rsidRPr="008E05C4">
        <w:rPr>
          <w:rFonts w:asciiTheme="minorHAnsi" w:hAnsiTheme="minorHAnsi"/>
          <w:bCs/>
        </w:rPr>
        <w:br w:type="page"/>
      </w:r>
    </w:p>
    <w:p w:rsidR="005A64B1" w:rsidRPr="005A64B1" w:rsidRDefault="005A64B1" w:rsidP="005A64B1">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bookmarkStart w:id="0" w:name="_Toc524620676"/>
      <w:r w:rsidRPr="005A64B1">
        <w:rPr>
          <w:rFonts w:asciiTheme="majorHAnsi" w:eastAsiaTheme="majorEastAsia" w:hAnsiTheme="majorHAnsi" w:cstheme="majorBidi"/>
          <w:b/>
          <w:color w:val="548DD4" w:themeColor="text2" w:themeTint="99"/>
          <w:spacing w:val="5"/>
          <w:kern w:val="28"/>
          <w:sz w:val="52"/>
          <w:szCs w:val="52"/>
          <w:lang w:eastAsia="en-US"/>
        </w:rPr>
        <w:lastRenderedPageBreak/>
        <w:t>Glossaire</w:t>
      </w:r>
      <w:bookmarkEnd w:id="0"/>
    </w:p>
    <w:p w:rsidR="005A64B1" w:rsidRDefault="005A64B1" w:rsidP="005A64B1">
      <w:p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ARS </w:t>
      </w:r>
      <w:r w:rsidRPr="005A64B1">
        <w:rPr>
          <w:rFonts w:asciiTheme="majorHAnsi" w:eastAsiaTheme="minorHAnsi" w:hAnsiTheme="majorHAnsi" w:cstheme="minorBidi"/>
          <w:sz w:val="22"/>
          <w:szCs w:val="22"/>
          <w:lang w:eastAsia="en-US"/>
        </w:rPr>
        <w:tab/>
        <w:t>: Agence Régionale de Santé</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CESU </w:t>
      </w:r>
      <w:r w:rsidRPr="005A64B1">
        <w:rPr>
          <w:rFonts w:asciiTheme="majorHAnsi" w:eastAsiaTheme="minorHAnsi" w:hAnsiTheme="majorHAnsi" w:cstheme="minorBidi"/>
          <w:sz w:val="22"/>
          <w:szCs w:val="22"/>
          <w:lang w:eastAsia="en-US"/>
        </w:rPr>
        <w:tab/>
        <w:t>: Centre d’Enseignement des Soins d’Urgence</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CVEC </w:t>
      </w:r>
      <w:r w:rsidRPr="005A64B1">
        <w:rPr>
          <w:rFonts w:asciiTheme="majorHAnsi" w:eastAsiaTheme="minorHAnsi" w:hAnsiTheme="majorHAnsi" w:cstheme="minorBidi"/>
          <w:sz w:val="22"/>
          <w:szCs w:val="22"/>
          <w:lang w:eastAsia="en-US"/>
        </w:rPr>
        <w:tab/>
        <w:t>: Contribution Vie Étudiante et de Campus</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DGOS </w:t>
      </w:r>
      <w:r w:rsidRPr="005A64B1">
        <w:rPr>
          <w:rFonts w:asciiTheme="majorHAnsi" w:eastAsiaTheme="minorHAnsi" w:hAnsiTheme="majorHAnsi" w:cstheme="minorBidi"/>
          <w:sz w:val="22"/>
          <w:szCs w:val="22"/>
          <w:lang w:eastAsia="en-US"/>
        </w:rPr>
        <w:tab/>
        <w:t>: Direction Générale de l’Offre de Soins</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DH </w:t>
      </w:r>
      <w:r w:rsidRPr="005A64B1">
        <w:rPr>
          <w:rFonts w:asciiTheme="majorHAnsi" w:eastAsiaTheme="minorHAnsi" w:hAnsiTheme="majorHAnsi" w:cstheme="minorBidi"/>
          <w:sz w:val="22"/>
          <w:szCs w:val="22"/>
          <w:lang w:eastAsia="en-US"/>
        </w:rPr>
        <w:tab/>
        <w:t>: Directeur d’Hôpital</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DPC </w:t>
      </w:r>
      <w:r w:rsidRPr="005A64B1">
        <w:rPr>
          <w:rFonts w:asciiTheme="majorHAnsi" w:eastAsiaTheme="minorHAnsi" w:hAnsiTheme="majorHAnsi" w:cstheme="minorBidi"/>
          <w:sz w:val="22"/>
          <w:szCs w:val="22"/>
          <w:lang w:eastAsia="en-US"/>
        </w:rPr>
        <w:tab/>
        <w:t>: Développement Professionnel Continu</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DRJSCS </w:t>
      </w:r>
      <w:r w:rsidRPr="005A64B1">
        <w:rPr>
          <w:rFonts w:asciiTheme="majorHAnsi" w:eastAsiaTheme="minorHAnsi" w:hAnsiTheme="majorHAnsi" w:cstheme="minorBidi"/>
          <w:sz w:val="22"/>
          <w:szCs w:val="22"/>
          <w:lang w:eastAsia="en-US"/>
        </w:rPr>
        <w:tab/>
        <w:t>: Direction Régionale de la Jeunesse, des Sports et de la Cohésion Sociale</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DRH </w:t>
      </w:r>
      <w:r w:rsidRPr="005A64B1">
        <w:rPr>
          <w:rFonts w:asciiTheme="majorHAnsi" w:eastAsiaTheme="minorHAnsi" w:hAnsiTheme="majorHAnsi" w:cstheme="minorBidi"/>
          <w:sz w:val="22"/>
          <w:szCs w:val="22"/>
          <w:lang w:eastAsia="en-US"/>
        </w:rPr>
        <w:tab/>
        <w:t>: Direction des Ressources Humaines</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DS </w:t>
      </w:r>
      <w:r w:rsidRPr="005A64B1">
        <w:rPr>
          <w:rFonts w:asciiTheme="majorHAnsi" w:eastAsiaTheme="minorHAnsi" w:hAnsiTheme="majorHAnsi" w:cstheme="minorBidi"/>
          <w:sz w:val="22"/>
          <w:szCs w:val="22"/>
          <w:lang w:eastAsia="en-US"/>
        </w:rPr>
        <w:tab/>
        <w:t>: Directeur des Soins</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val="en-US" w:eastAsia="en-US"/>
        </w:rPr>
      </w:pPr>
      <w:r w:rsidRPr="005A64B1">
        <w:rPr>
          <w:rFonts w:asciiTheme="majorHAnsi" w:eastAsiaTheme="minorHAnsi" w:hAnsiTheme="majorHAnsi" w:cstheme="minorBidi"/>
          <w:sz w:val="22"/>
          <w:szCs w:val="22"/>
          <w:lang w:val="en-US" w:eastAsia="en-US"/>
        </w:rPr>
        <w:t xml:space="preserve">ECTS </w:t>
      </w:r>
      <w:r w:rsidRPr="005A64B1">
        <w:rPr>
          <w:rFonts w:asciiTheme="majorHAnsi" w:eastAsiaTheme="minorHAnsi" w:hAnsiTheme="majorHAnsi" w:cstheme="minorBidi"/>
          <w:sz w:val="22"/>
          <w:szCs w:val="22"/>
          <w:lang w:val="en-US" w:eastAsia="en-US"/>
        </w:rPr>
        <w:tab/>
        <w:t>: European Credits Transfer System</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EHPAD </w:t>
      </w:r>
      <w:r w:rsidRPr="005A64B1">
        <w:rPr>
          <w:rFonts w:asciiTheme="majorHAnsi" w:eastAsiaTheme="minorHAnsi" w:hAnsiTheme="majorHAnsi" w:cstheme="minorBidi"/>
          <w:sz w:val="22"/>
          <w:szCs w:val="22"/>
          <w:lang w:eastAsia="en-US"/>
        </w:rPr>
        <w:tab/>
        <w:t>: Établissement d’Hébergement pour Personnes Âgées Dépendantes</w:t>
      </w:r>
    </w:p>
    <w:p w:rsid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val="en-US" w:eastAsia="en-US"/>
        </w:rPr>
      </w:pPr>
      <w:r w:rsidRPr="005A64B1">
        <w:rPr>
          <w:rFonts w:asciiTheme="majorHAnsi" w:eastAsiaTheme="minorHAnsi" w:hAnsiTheme="majorHAnsi" w:cstheme="minorBidi"/>
          <w:sz w:val="22"/>
          <w:szCs w:val="22"/>
          <w:lang w:val="en-US" w:eastAsia="en-US"/>
        </w:rPr>
        <w:t xml:space="preserve">ERASMUS + </w:t>
      </w:r>
      <w:r w:rsidRPr="005A64B1">
        <w:rPr>
          <w:rFonts w:asciiTheme="majorHAnsi" w:eastAsiaTheme="minorHAnsi" w:hAnsiTheme="majorHAnsi" w:cstheme="minorBidi"/>
          <w:sz w:val="22"/>
          <w:szCs w:val="22"/>
          <w:lang w:val="en-US" w:eastAsia="en-US"/>
        </w:rPr>
        <w:tab/>
        <w:t xml:space="preserve">: </w:t>
      </w:r>
      <w:proofErr w:type="spellStart"/>
      <w:r w:rsidRPr="005A64B1">
        <w:rPr>
          <w:rFonts w:asciiTheme="majorHAnsi" w:eastAsiaTheme="minorHAnsi" w:hAnsiTheme="majorHAnsi" w:cstheme="minorBidi"/>
          <w:sz w:val="22"/>
          <w:szCs w:val="22"/>
          <w:lang w:val="en-US" w:eastAsia="en-US"/>
        </w:rPr>
        <w:t>EuRopean</w:t>
      </w:r>
      <w:proofErr w:type="spellEnd"/>
      <w:r w:rsidRPr="005A64B1">
        <w:rPr>
          <w:rFonts w:asciiTheme="majorHAnsi" w:eastAsiaTheme="minorHAnsi" w:hAnsiTheme="majorHAnsi" w:cstheme="minorBidi"/>
          <w:sz w:val="22"/>
          <w:szCs w:val="22"/>
          <w:lang w:val="en-US" w:eastAsia="en-US"/>
        </w:rPr>
        <w:t xml:space="preserve"> Action Scheme for the Mobility of University Students</w:t>
      </w:r>
    </w:p>
    <w:p w:rsidR="00FA0D16" w:rsidRPr="005D10DD" w:rsidRDefault="00FA0D16"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val="en-US" w:eastAsia="en-US"/>
        </w:rPr>
      </w:pPr>
      <w:r>
        <w:rPr>
          <w:rFonts w:asciiTheme="majorHAnsi" w:eastAsiaTheme="minorHAnsi" w:hAnsiTheme="majorHAnsi" w:cstheme="minorBidi"/>
          <w:sz w:val="22"/>
          <w:szCs w:val="22"/>
          <w:lang w:val="en-US" w:eastAsia="en-US"/>
        </w:rPr>
        <w:t xml:space="preserve">ETP </w:t>
      </w:r>
      <w:r>
        <w:rPr>
          <w:rFonts w:asciiTheme="majorHAnsi" w:eastAsiaTheme="minorHAnsi" w:hAnsiTheme="majorHAnsi" w:cstheme="minorBidi"/>
          <w:sz w:val="22"/>
          <w:szCs w:val="22"/>
          <w:lang w:val="en-US" w:eastAsia="en-US"/>
        </w:rPr>
        <w:tab/>
        <w:t xml:space="preserve">: </w:t>
      </w:r>
      <w:proofErr w:type="spellStart"/>
      <w:r>
        <w:rPr>
          <w:rFonts w:asciiTheme="majorHAnsi" w:eastAsiaTheme="minorHAnsi" w:hAnsiTheme="majorHAnsi" w:cstheme="minorBidi"/>
          <w:sz w:val="22"/>
          <w:szCs w:val="22"/>
          <w:lang w:val="en-US" w:eastAsia="en-US"/>
        </w:rPr>
        <w:t>Éducation</w:t>
      </w:r>
      <w:proofErr w:type="spellEnd"/>
      <w:r>
        <w:rPr>
          <w:rFonts w:asciiTheme="majorHAnsi" w:eastAsiaTheme="minorHAnsi" w:hAnsiTheme="majorHAnsi" w:cstheme="minorBidi"/>
          <w:sz w:val="22"/>
          <w:szCs w:val="22"/>
          <w:lang w:val="en-US" w:eastAsia="en-US"/>
        </w:rPr>
        <w:t xml:space="preserve"> </w:t>
      </w:r>
      <w:proofErr w:type="spellStart"/>
      <w:r>
        <w:rPr>
          <w:rFonts w:asciiTheme="majorHAnsi" w:eastAsiaTheme="minorHAnsi" w:hAnsiTheme="majorHAnsi" w:cstheme="minorBidi"/>
          <w:sz w:val="22"/>
          <w:szCs w:val="22"/>
          <w:lang w:val="en-US" w:eastAsia="en-US"/>
        </w:rPr>
        <w:t>ThéraPeutique</w:t>
      </w:r>
      <w:proofErr w:type="spellEnd"/>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FHF </w:t>
      </w:r>
      <w:r w:rsidRPr="005A64B1">
        <w:rPr>
          <w:rFonts w:asciiTheme="majorHAnsi" w:eastAsiaTheme="minorHAnsi" w:hAnsiTheme="majorHAnsi" w:cstheme="minorBidi"/>
          <w:sz w:val="22"/>
          <w:szCs w:val="22"/>
          <w:lang w:eastAsia="en-US"/>
        </w:rPr>
        <w:tab/>
        <w:t xml:space="preserve">: Fédération Hospitalière de France  </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FNESI </w:t>
      </w:r>
      <w:r w:rsidRPr="005A64B1">
        <w:rPr>
          <w:rFonts w:asciiTheme="majorHAnsi" w:eastAsiaTheme="minorHAnsi" w:hAnsiTheme="majorHAnsi" w:cstheme="minorBidi"/>
          <w:sz w:val="22"/>
          <w:szCs w:val="22"/>
          <w:lang w:eastAsia="en-US"/>
        </w:rPr>
        <w:tab/>
        <w:t>: Fédération Nationale des Etudiants en Soins Infirmiers</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GHT </w:t>
      </w:r>
      <w:r w:rsidRPr="005A64B1">
        <w:rPr>
          <w:rFonts w:asciiTheme="majorHAnsi" w:eastAsiaTheme="minorHAnsi" w:hAnsiTheme="majorHAnsi" w:cstheme="minorBidi"/>
          <w:sz w:val="22"/>
          <w:szCs w:val="22"/>
          <w:lang w:eastAsia="en-US"/>
        </w:rPr>
        <w:tab/>
        <w:t>: Groupement hospitalier de Territoire</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HAD </w:t>
      </w:r>
      <w:r w:rsidRPr="005A64B1">
        <w:rPr>
          <w:rFonts w:asciiTheme="majorHAnsi" w:eastAsiaTheme="minorHAnsi" w:hAnsiTheme="majorHAnsi" w:cstheme="minorBidi"/>
          <w:sz w:val="22"/>
          <w:szCs w:val="22"/>
          <w:lang w:eastAsia="en-US"/>
        </w:rPr>
        <w:tab/>
        <w:t>: Hospitalisation à Domicile</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HAS </w:t>
      </w:r>
      <w:r w:rsidRPr="005A64B1">
        <w:rPr>
          <w:rFonts w:asciiTheme="majorHAnsi" w:eastAsiaTheme="minorHAnsi" w:hAnsiTheme="majorHAnsi" w:cstheme="minorBidi"/>
          <w:sz w:val="22"/>
          <w:szCs w:val="22"/>
          <w:lang w:eastAsia="en-US"/>
        </w:rPr>
        <w:tab/>
        <w:t>: Haute Autorité de Santé</w:t>
      </w:r>
    </w:p>
    <w:p w:rsidR="00CD54F1" w:rsidRPr="00CD54F1" w:rsidRDefault="005A64B1" w:rsidP="00FC35CB">
      <w:pPr>
        <w:numPr>
          <w:ilvl w:val="0"/>
          <w:numId w:val="10"/>
        </w:numPr>
        <w:tabs>
          <w:tab w:val="left" w:pos="1701"/>
        </w:tabs>
        <w:spacing w:after="200" w:line="276" w:lineRule="auto"/>
        <w:ind w:left="426"/>
        <w:contextualSpacing/>
        <w:jc w:val="both"/>
        <w:rPr>
          <w:rFonts w:asciiTheme="majorHAnsi" w:hAnsiTheme="majorHAnsi"/>
        </w:rPr>
      </w:pPr>
      <w:r w:rsidRPr="005A64B1">
        <w:rPr>
          <w:rFonts w:asciiTheme="majorHAnsi" w:eastAsiaTheme="minorHAnsi" w:hAnsiTheme="majorHAnsi" w:cstheme="minorBidi"/>
          <w:sz w:val="22"/>
          <w:szCs w:val="22"/>
          <w:lang w:eastAsia="en-US"/>
        </w:rPr>
        <w:t xml:space="preserve">HCERES </w:t>
      </w:r>
      <w:r w:rsidRPr="005A64B1">
        <w:rPr>
          <w:rFonts w:asciiTheme="majorHAnsi" w:eastAsiaTheme="minorHAnsi" w:hAnsiTheme="majorHAnsi" w:cstheme="minorBidi"/>
          <w:sz w:val="22"/>
          <w:szCs w:val="22"/>
          <w:lang w:eastAsia="en-US"/>
        </w:rPr>
        <w:tab/>
        <w:t>: Haut Conseil de l’Évaluation, de la Recherche et de l’Enseignement Supérieur</w:t>
      </w:r>
    </w:p>
    <w:p w:rsidR="00CD54F1" w:rsidRDefault="00CD54F1" w:rsidP="00FC35CB">
      <w:pPr>
        <w:numPr>
          <w:ilvl w:val="0"/>
          <w:numId w:val="10"/>
        </w:numPr>
        <w:tabs>
          <w:tab w:val="left" w:pos="1701"/>
        </w:tabs>
        <w:spacing w:after="200" w:line="276" w:lineRule="auto"/>
        <w:ind w:left="426"/>
        <w:contextualSpacing/>
        <w:jc w:val="both"/>
        <w:rPr>
          <w:rFonts w:asciiTheme="majorHAnsi" w:hAnsiTheme="majorHAnsi"/>
        </w:rPr>
      </w:pPr>
      <w:r w:rsidRPr="00CD54F1">
        <w:rPr>
          <w:rFonts w:asciiTheme="majorHAnsi" w:hAnsiTheme="majorHAnsi"/>
        </w:rPr>
        <w:t xml:space="preserve">IADE </w:t>
      </w:r>
      <w:r w:rsidRPr="00CD54F1">
        <w:rPr>
          <w:rFonts w:asciiTheme="majorHAnsi" w:hAnsiTheme="majorHAnsi"/>
        </w:rPr>
        <w:tab/>
        <w:t xml:space="preserve">: Infirmier(ère) Anesthésiste Diplômé(e) d’Etat </w:t>
      </w:r>
    </w:p>
    <w:p w:rsidR="00CD54F1" w:rsidRDefault="00CD54F1" w:rsidP="00FC35CB">
      <w:pPr>
        <w:numPr>
          <w:ilvl w:val="0"/>
          <w:numId w:val="10"/>
        </w:numPr>
        <w:tabs>
          <w:tab w:val="left" w:pos="1701"/>
        </w:tabs>
        <w:spacing w:after="200" w:line="276" w:lineRule="auto"/>
        <w:ind w:left="426"/>
        <w:contextualSpacing/>
        <w:jc w:val="both"/>
        <w:rPr>
          <w:rFonts w:asciiTheme="majorHAnsi" w:hAnsiTheme="majorHAnsi"/>
        </w:rPr>
      </w:pPr>
      <w:r w:rsidRPr="00CD54F1">
        <w:rPr>
          <w:rFonts w:asciiTheme="majorHAnsi" w:hAnsiTheme="majorHAnsi"/>
        </w:rPr>
        <w:t xml:space="preserve">IBODE </w:t>
      </w:r>
      <w:r w:rsidRPr="00CD54F1">
        <w:rPr>
          <w:rFonts w:asciiTheme="majorHAnsi" w:hAnsiTheme="majorHAnsi"/>
        </w:rPr>
        <w:tab/>
        <w:t>: Infirmier(ère) de Bloc Opératoire Diplômé(e) d’Etat</w:t>
      </w:r>
    </w:p>
    <w:p w:rsidR="00CD54F1" w:rsidRDefault="00CD54F1" w:rsidP="00FC35CB">
      <w:pPr>
        <w:numPr>
          <w:ilvl w:val="0"/>
          <w:numId w:val="10"/>
        </w:numPr>
        <w:tabs>
          <w:tab w:val="left" w:pos="1701"/>
        </w:tabs>
        <w:spacing w:after="200" w:line="276" w:lineRule="auto"/>
        <w:ind w:left="426"/>
        <w:contextualSpacing/>
        <w:jc w:val="both"/>
        <w:rPr>
          <w:rFonts w:asciiTheme="majorHAnsi" w:hAnsiTheme="majorHAnsi"/>
        </w:rPr>
      </w:pPr>
      <w:r w:rsidRPr="00CD54F1">
        <w:rPr>
          <w:rFonts w:asciiTheme="majorHAnsi" w:hAnsiTheme="majorHAnsi"/>
        </w:rPr>
        <w:t>IFAS </w:t>
      </w:r>
      <w:r w:rsidRPr="00CD54F1">
        <w:rPr>
          <w:rFonts w:asciiTheme="majorHAnsi" w:hAnsiTheme="majorHAnsi"/>
        </w:rPr>
        <w:tab/>
        <w:t>: Institut de Formation d’Aide-Soignant(e)</w:t>
      </w:r>
    </w:p>
    <w:p w:rsidR="00CD54F1" w:rsidRPr="00CD54F1" w:rsidRDefault="00CD54F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CD54F1">
        <w:rPr>
          <w:rFonts w:asciiTheme="majorHAnsi" w:hAnsiTheme="majorHAnsi"/>
        </w:rPr>
        <w:t>IFCS </w:t>
      </w:r>
      <w:r w:rsidRPr="00CD54F1">
        <w:rPr>
          <w:rFonts w:asciiTheme="majorHAnsi" w:hAnsiTheme="majorHAnsi"/>
        </w:rPr>
        <w:tab/>
        <w:t>: Institut de Formation des Cadres de Santé</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IFMEM </w:t>
      </w:r>
      <w:r w:rsidRPr="005A64B1">
        <w:rPr>
          <w:rFonts w:asciiTheme="majorHAnsi" w:eastAsiaTheme="minorHAnsi" w:hAnsiTheme="majorHAnsi" w:cstheme="minorBidi"/>
          <w:sz w:val="22"/>
          <w:szCs w:val="22"/>
          <w:lang w:eastAsia="en-US"/>
        </w:rPr>
        <w:tab/>
        <w:t>: Institut de Formation de Manipulateur (</w:t>
      </w:r>
      <w:proofErr w:type="spellStart"/>
      <w:r w:rsidRPr="005A64B1">
        <w:rPr>
          <w:rFonts w:asciiTheme="majorHAnsi" w:eastAsiaTheme="minorHAnsi" w:hAnsiTheme="majorHAnsi" w:cstheme="minorBidi"/>
          <w:sz w:val="22"/>
          <w:szCs w:val="22"/>
          <w:lang w:eastAsia="en-US"/>
        </w:rPr>
        <w:t>trice</w:t>
      </w:r>
      <w:proofErr w:type="spellEnd"/>
      <w:r w:rsidRPr="005A64B1">
        <w:rPr>
          <w:rFonts w:asciiTheme="majorHAnsi" w:eastAsiaTheme="minorHAnsi" w:hAnsiTheme="majorHAnsi" w:cstheme="minorBidi"/>
          <w:sz w:val="22"/>
          <w:szCs w:val="22"/>
          <w:lang w:eastAsia="en-US"/>
        </w:rPr>
        <w:t xml:space="preserve">) en Electroradiologie Médicale </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IFSI </w:t>
      </w:r>
      <w:r w:rsidRPr="005A64B1">
        <w:rPr>
          <w:rFonts w:asciiTheme="majorHAnsi" w:eastAsiaTheme="minorHAnsi" w:hAnsiTheme="majorHAnsi" w:cstheme="minorBidi"/>
          <w:sz w:val="22"/>
          <w:szCs w:val="22"/>
          <w:lang w:eastAsia="en-US"/>
        </w:rPr>
        <w:tab/>
        <w:t>: Institut de Formation en Soins Infirmiers</w:t>
      </w:r>
    </w:p>
    <w:p w:rsidR="005A64B1" w:rsidRPr="005A64B1" w:rsidRDefault="005A64B1" w:rsidP="00FC35CB">
      <w:pPr>
        <w:numPr>
          <w:ilvl w:val="0"/>
          <w:numId w:val="10"/>
        </w:numPr>
        <w:tabs>
          <w:tab w:val="left" w:pos="1701"/>
        </w:tabs>
        <w:spacing w:after="200" w:line="276" w:lineRule="auto"/>
        <w:ind w:left="425" w:hanging="357"/>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IGAENR </w:t>
      </w:r>
      <w:r w:rsidRPr="005A64B1">
        <w:rPr>
          <w:rFonts w:asciiTheme="majorHAnsi" w:eastAsiaTheme="minorHAnsi" w:hAnsiTheme="majorHAnsi" w:cstheme="minorBidi"/>
          <w:sz w:val="22"/>
          <w:szCs w:val="22"/>
          <w:lang w:eastAsia="en-US"/>
        </w:rPr>
        <w:tab/>
        <w:t xml:space="preserve">: Inspection Générale de l’Administration, de l’Education Nationale et de la </w:t>
      </w:r>
    </w:p>
    <w:p w:rsidR="005A64B1" w:rsidRPr="005A64B1" w:rsidRDefault="005A64B1" w:rsidP="005A64B1">
      <w:pPr>
        <w:tabs>
          <w:tab w:val="left" w:pos="1843"/>
        </w:tabs>
        <w:spacing w:line="276" w:lineRule="auto"/>
        <w:ind w:left="68"/>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ab/>
        <w:t>Recherche</w:t>
      </w:r>
    </w:p>
    <w:p w:rsid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IGAS </w:t>
      </w:r>
      <w:r w:rsidRPr="005A64B1">
        <w:rPr>
          <w:rFonts w:asciiTheme="majorHAnsi" w:eastAsiaTheme="minorHAnsi" w:hAnsiTheme="majorHAnsi" w:cstheme="minorBidi"/>
          <w:sz w:val="22"/>
          <w:szCs w:val="22"/>
          <w:lang w:eastAsia="en-US"/>
        </w:rPr>
        <w:tab/>
        <w:t>: Inspection Générale des Affaires Sociales</w:t>
      </w:r>
    </w:p>
    <w:p w:rsidR="00AD702A" w:rsidRPr="005A64B1" w:rsidRDefault="00AD702A"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Pr>
          <w:rFonts w:asciiTheme="majorHAnsi" w:eastAsiaTheme="minorHAnsi" w:hAnsiTheme="majorHAnsi" w:cstheme="minorBidi"/>
          <w:sz w:val="22"/>
          <w:szCs w:val="22"/>
          <w:lang w:eastAsia="en-US"/>
        </w:rPr>
        <w:t>IPDS</w:t>
      </w:r>
      <w:r>
        <w:rPr>
          <w:rFonts w:asciiTheme="majorHAnsi" w:eastAsiaTheme="minorHAnsi" w:hAnsiTheme="majorHAnsi" w:cstheme="minorBidi"/>
          <w:sz w:val="22"/>
          <w:szCs w:val="22"/>
          <w:lang w:eastAsia="en-US"/>
        </w:rPr>
        <w:tab/>
        <w:t>: Institut Pour la Démocratie en Santé</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LMD </w:t>
      </w:r>
      <w:r w:rsidRPr="005A64B1">
        <w:rPr>
          <w:rFonts w:asciiTheme="majorHAnsi" w:eastAsiaTheme="minorHAnsi" w:hAnsiTheme="majorHAnsi" w:cstheme="minorBidi"/>
          <w:sz w:val="22"/>
          <w:szCs w:val="22"/>
          <w:lang w:eastAsia="en-US"/>
        </w:rPr>
        <w:tab/>
        <w:t>: Licence Master Doctorat</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MOOC </w:t>
      </w:r>
      <w:r w:rsidRPr="005A64B1">
        <w:rPr>
          <w:rFonts w:asciiTheme="majorHAnsi" w:eastAsiaTheme="minorHAnsi" w:hAnsiTheme="majorHAnsi" w:cstheme="minorBidi"/>
          <w:sz w:val="22"/>
          <w:szCs w:val="22"/>
          <w:lang w:eastAsia="en-US"/>
        </w:rPr>
        <w:tab/>
        <w:t xml:space="preserve">: Massive Open Online Course </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PACES </w:t>
      </w:r>
      <w:r w:rsidRPr="005A64B1">
        <w:rPr>
          <w:rFonts w:asciiTheme="majorHAnsi" w:eastAsiaTheme="minorHAnsi" w:hAnsiTheme="majorHAnsi" w:cstheme="minorBidi"/>
          <w:sz w:val="22"/>
          <w:szCs w:val="22"/>
          <w:lang w:eastAsia="en-US"/>
        </w:rPr>
        <w:tab/>
        <w:t>: Première Année Commune aux Études de Santé</w:t>
      </w:r>
    </w:p>
    <w:p w:rsid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PHRIP </w:t>
      </w:r>
      <w:r w:rsidRPr="005A64B1">
        <w:rPr>
          <w:rFonts w:asciiTheme="majorHAnsi" w:eastAsiaTheme="minorHAnsi" w:hAnsiTheme="majorHAnsi" w:cstheme="minorBidi"/>
          <w:sz w:val="22"/>
          <w:szCs w:val="22"/>
          <w:lang w:eastAsia="en-US"/>
        </w:rPr>
        <w:tab/>
        <w:t>: Programme Hospitalier de Recherche Infirmière et Paramédicale</w:t>
      </w:r>
    </w:p>
    <w:p w:rsidR="00FA0D16" w:rsidRDefault="00FA0D16"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Pr>
          <w:rFonts w:asciiTheme="majorHAnsi" w:eastAsiaTheme="minorHAnsi" w:hAnsiTheme="majorHAnsi" w:cstheme="minorBidi"/>
          <w:sz w:val="22"/>
          <w:szCs w:val="22"/>
          <w:lang w:eastAsia="en-US"/>
        </w:rPr>
        <w:t>PRS</w:t>
      </w:r>
      <w:r>
        <w:rPr>
          <w:rFonts w:asciiTheme="majorHAnsi" w:eastAsiaTheme="minorHAnsi" w:hAnsiTheme="majorHAnsi" w:cstheme="minorBidi"/>
          <w:sz w:val="22"/>
          <w:szCs w:val="22"/>
          <w:lang w:eastAsia="en-US"/>
        </w:rPr>
        <w:tab/>
        <w:t>: Plan Régional de Santé</w:t>
      </w:r>
    </w:p>
    <w:p w:rsidR="00FA0D16" w:rsidRDefault="00FA0D16"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Pr>
          <w:rFonts w:asciiTheme="majorHAnsi" w:eastAsiaTheme="minorHAnsi" w:hAnsiTheme="majorHAnsi" w:cstheme="minorBidi"/>
          <w:sz w:val="22"/>
          <w:szCs w:val="22"/>
          <w:lang w:eastAsia="en-US"/>
        </w:rPr>
        <w:t>MIRSI</w:t>
      </w:r>
      <w:r>
        <w:rPr>
          <w:rFonts w:asciiTheme="majorHAnsi" w:eastAsiaTheme="minorHAnsi" w:hAnsiTheme="majorHAnsi" w:cstheme="minorBidi"/>
          <w:sz w:val="22"/>
          <w:szCs w:val="22"/>
          <w:lang w:eastAsia="en-US"/>
        </w:rPr>
        <w:tab/>
        <w:t>: Mémoire d’Initiation de Recherche en Soins Infirmiers</w:t>
      </w:r>
    </w:p>
    <w:p w:rsidR="00FA0D16" w:rsidRPr="005A64B1" w:rsidRDefault="00FA0D16"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Pr>
          <w:rFonts w:asciiTheme="majorHAnsi" w:eastAsiaTheme="minorHAnsi" w:hAnsiTheme="majorHAnsi" w:cstheme="minorBidi"/>
          <w:sz w:val="22"/>
          <w:szCs w:val="22"/>
          <w:lang w:eastAsia="en-US"/>
        </w:rPr>
        <w:t xml:space="preserve">MIRSEM </w:t>
      </w:r>
      <w:r>
        <w:rPr>
          <w:rFonts w:asciiTheme="majorHAnsi" w:eastAsiaTheme="minorHAnsi" w:hAnsiTheme="majorHAnsi" w:cstheme="minorBidi"/>
          <w:sz w:val="22"/>
          <w:szCs w:val="22"/>
          <w:lang w:eastAsia="en-US"/>
        </w:rPr>
        <w:tab/>
        <w:t>: Mémoire d’Initiation de Recherche en Soins d’Électroradiol</w:t>
      </w:r>
      <w:r w:rsidR="00AD702A">
        <w:rPr>
          <w:rFonts w:asciiTheme="majorHAnsi" w:eastAsiaTheme="minorHAnsi" w:hAnsiTheme="majorHAnsi" w:cstheme="minorBidi"/>
          <w:sz w:val="22"/>
          <w:szCs w:val="22"/>
          <w:lang w:eastAsia="en-US"/>
        </w:rPr>
        <w:t>o</w:t>
      </w:r>
      <w:r>
        <w:rPr>
          <w:rFonts w:asciiTheme="majorHAnsi" w:eastAsiaTheme="minorHAnsi" w:hAnsiTheme="majorHAnsi" w:cstheme="minorBidi"/>
          <w:sz w:val="22"/>
          <w:szCs w:val="22"/>
          <w:lang w:eastAsia="en-US"/>
        </w:rPr>
        <w:t>gie Médicale</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 xml:space="preserve">TICE </w:t>
      </w:r>
      <w:r w:rsidRPr="005A64B1">
        <w:rPr>
          <w:rFonts w:asciiTheme="majorHAnsi" w:eastAsiaTheme="minorHAnsi" w:hAnsiTheme="majorHAnsi" w:cstheme="minorBidi"/>
          <w:sz w:val="22"/>
          <w:szCs w:val="22"/>
          <w:lang w:eastAsia="en-US"/>
        </w:rPr>
        <w:tab/>
        <w:t>: Technologies de l’Information et de la Communication pour l’Enseignement</w:t>
      </w:r>
    </w:p>
    <w:p w:rsidR="005A64B1" w:rsidRPr="005A64B1" w:rsidRDefault="005A64B1" w:rsidP="00FC35CB">
      <w:pPr>
        <w:numPr>
          <w:ilvl w:val="0"/>
          <w:numId w:val="10"/>
        </w:num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r w:rsidRPr="005A64B1">
        <w:rPr>
          <w:rFonts w:asciiTheme="majorHAnsi" w:eastAsiaTheme="minorHAnsi" w:hAnsiTheme="majorHAnsi" w:cstheme="minorBidi"/>
          <w:sz w:val="22"/>
          <w:szCs w:val="22"/>
          <w:lang w:eastAsia="en-US"/>
        </w:rPr>
        <w:t>UFR </w:t>
      </w:r>
      <w:r w:rsidRPr="005A64B1">
        <w:rPr>
          <w:rFonts w:asciiTheme="majorHAnsi" w:eastAsiaTheme="minorHAnsi" w:hAnsiTheme="majorHAnsi" w:cstheme="minorBidi"/>
          <w:sz w:val="22"/>
          <w:szCs w:val="22"/>
          <w:lang w:eastAsia="en-US"/>
        </w:rPr>
        <w:tab/>
        <w:t>: Unité de Formation et de Recherche</w:t>
      </w:r>
      <w:r w:rsidRPr="005A64B1">
        <w:rPr>
          <w:rFonts w:asciiTheme="minorHAnsi" w:eastAsiaTheme="minorHAnsi" w:hAnsiTheme="minorHAnsi" w:cstheme="minorBidi"/>
          <w:sz w:val="22"/>
          <w:szCs w:val="22"/>
          <w:lang w:eastAsia="en-US"/>
        </w:rPr>
        <w:t xml:space="preserve"> </w:t>
      </w:r>
    </w:p>
    <w:p w:rsidR="005A64B1" w:rsidRDefault="005A64B1" w:rsidP="00646F59">
      <w:pPr>
        <w:jc w:val="both"/>
        <w:rPr>
          <w:rFonts w:asciiTheme="minorHAnsi" w:hAnsiTheme="minorHAnsi" w:cs="Arial"/>
          <w:b/>
          <w:bCs/>
          <w:sz w:val="28"/>
          <w:szCs w:val="28"/>
          <w:u w:val="single"/>
        </w:rPr>
      </w:pPr>
    </w:p>
    <w:p w:rsidR="005A64B1" w:rsidRPr="005A64B1" w:rsidRDefault="005A64B1" w:rsidP="005A64B1">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lastRenderedPageBreak/>
        <w:t>Introduction</w:t>
      </w:r>
    </w:p>
    <w:p w:rsidR="005A64B1" w:rsidRDefault="005A64B1" w:rsidP="005A64B1">
      <w:p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p>
    <w:p w:rsidR="00646F59" w:rsidRPr="000866FB" w:rsidRDefault="00646F59" w:rsidP="00646F59">
      <w:pPr>
        <w:jc w:val="both"/>
        <w:rPr>
          <w:rFonts w:asciiTheme="minorHAnsi" w:hAnsiTheme="minorHAnsi" w:cs="Arial"/>
          <w:sz w:val="22"/>
        </w:rPr>
      </w:pPr>
      <w:r w:rsidRPr="00693FB2">
        <w:rPr>
          <w:rFonts w:asciiTheme="minorHAnsi" w:hAnsiTheme="minorHAnsi" w:cs="Arial"/>
          <w:sz w:val="20"/>
          <w:szCs w:val="20"/>
        </w:rPr>
        <w:tab/>
      </w:r>
      <w:r w:rsidRPr="000866FB">
        <w:rPr>
          <w:rFonts w:asciiTheme="minorHAnsi" w:hAnsiTheme="minorHAnsi" w:cs="Arial"/>
          <w:sz w:val="22"/>
        </w:rPr>
        <w:t xml:space="preserve">Le projet </w:t>
      </w:r>
      <w:r w:rsidR="006D33A3">
        <w:rPr>
          <w:rFonts w:asciiTheme="minorHAnsi" w:hAnsiTheme="minorHAnsi" w:cs="Arial"/>
          <w:sz w:val="22"/>
        </w:rPr>
        <w:t>pédagogique</w:t>
      </w:r>
      <w:r w:rsidRPr="000866FB">
        <w:rPr>
          <w:rFonts w:asciiTheme="minorHAnsi" w:hAnsiTheme="minorHAnsi" w:cs="Arial"/>
          <w:sz w:val="22"/>
        </w:rPr>
        <w:t xml:space="preserve"> </w:t>
      </w:r>
      <w:r w:rsidR="002C5966" w:rsidRPr="000866FB">
        <w:rPr>
          <w:rFonts w:asciiTheme="minorHAnsi" w:hAnsiTheme="minorHAnsi" w:cs="Arial"/>
          <w:sz w:val="22"/>
        </w:rPr>
        <w:t xml:space="preserve">partagé </w:t>
      </w:r>
      <w:r w:rsidR="00623C60" w:rsidRPr="000866FB">
        <w:rPr>
          <w:rFonts w:asciiTheme="minorHAnsi" w:hAnsiTheme="minorHAnsi" w:cs="Arial"/>
          <w:sz w:val="22"/>
        </w:rPr>
        <w:t>de l’IFSI</w:t>
      </w:r>
      <w:r w:rsidR="002C5966" w:rsidRPr="000866FB">
        <w:rPr>
          <w:rFonts w:asciiTheme="minorHAnsi" w:hAnsiTheme="minorHAnsi" w:cs="Arial"/>
          <w:sz w:val="22"/>
        </w:rPr>
        <w:t xml:space="preserve"> et de l’IFMEM</w:t>
      </w:r>
      <w:r w:rsidR="00623C60" w:rsidRPr="000866FB">
        <w:rPr>
          <w:rFonts w:asciiTheme="minorHAnsi" w:hAnsiTheme="minorHAnsi" w:cs="Arial"/>
          <w:sz w:val="22"/>
        </w:rPr>
        <w:t xml:space="preserve">, </w:t>
      </w:r>
      <w:r w:rsidRPr="000866FB">
        <w:rPr>
          <w:rFonts w:asciiTheme="minorHAnsi" w:hAnsiTheme="minorHAnsi" w:cs="Arial"/>
          <w:sz w:val="22"/>
        </w:rPr>
        <w:t xml:space="preserve">élaboré </w:t>
      </w:r>
      <w:r w:rsidR="000E1783" w:rsidRPr="000866FB">
        <w:rPr>
          <w:rFonts w:asciiTheme="minorHAnsi" w:hAnsiTheme="minorHAnsi" w:cs="Arial"/>
          <w:sz w:val="22"/>
        </w:rPr>
        <w:t xml:space="preserve">en cohérence avec le projet du pôle de formation des professionnels du CHU de Rennes et </w:t>
      </w:r>
      <w:r w:rsidRPr="000866FB">
        <w:rPr>
          <w:rFonts w:asciiTheme="minorHAnsi" w:hAnsiTheme="minorHAnsi" w:cs="Arial"/>
          <w:sz w:val="22"/>
        </w:rPr>
        <w:t xml:space="preserve">dans une dynamique de </w:t>
      </w:r>
      <w:proofErr w:type="spellStart"/>
      <w:r w:rsidRPr="000866FB">
        <w:rPr>
          <w:rFonts w:asciiTheme="minorHAnsi" w:hAnsiTheme="minorHAnsi" w:cs="Arial"/>
          <w:sz w:val="22"/>
        </w:rPr>
        <w:t>co</w:t>
      </w:r>
      <w:proofErr w:type="spellEnd"/>
      <w:r w:rsidRPr="000866FB">
        <w:rPr>
          <w:rFonts w:asciiTheme="minorHAnsi" w:hAnsiTheme="minorHAnsi" w:cs="Arial"/>
          <w:sz w:val="22"/>
        </w:rPr>
        <w:t>-construction au sein de</w:t>
      </w:r>
      <w:r w:rsidR="002C5966" w:rsidRPr="000866FB">
        <w:rPr>
          <w:rFonts w:asciiTheme="minorHAnsi" w:hAnsiTheme="minorHAnsi" w:cs="Arial"/>
          <w:sz w:val="22"/>
        </w:rPr>
        <w:t xml:space="preserve">s </w:t>
      </w:r>
      <w:r w:rsidRPr="000866FB">
        <w:rPr>
          <w:rFonts w:asciiTheme="minorHAnsi" w:hAnsiTheme="minorHAnsi" w:cs="Arial"/>
          <w:sz w:val="22"/>
        </w:rPr>
        <w:t>équipe</w:t>
      </w:r>
      <w:r w:rsidR="002C5966" w:rsidRPr="000866FB">
        <w:rPr>
          <w:rFonts w:asciiTheme="minorHAnsi" w:hAnsiTheme="minorHAnsi" w:cs="Arial"/>
          <w:sz w:val="22"/>
        </w:rPr>
        <w:t>s</w:t>
      </w:r>
      <w:r w:rsidRPr="000866FB">
        <w:rPr>
          <w:rFonts w:asciiTheme="minorHAnsi" w:hAnsiTheme="minorHAnsi" w:cs="Arial"/>
          <w:sz w:val="22"/>
        </w:rPr>
        <w:t xml:space="preserve"> pédagogique</w:t>
      </w:r>
      <w:r w:rsidR="002C5966" w:rsidRPr="000866FB">
        <w:rPr>
          <w:rFonts w:asciiTheme="minorHAnsi" w:hAnsiTheme="minorHAnsi" w:cs="Arial"/>
          <w:sz w:val="22"/>
        </w:rPr>
        <w:t>s</w:t>
      </w:r>
      <w:r w:rsidR="00091AF6" w:rsidRPr="000866FB">
        <w:rPr>
          <w:rFonts w:asciiTheme="minorHAnsi" w:hAnsiTheme="minorHAnsi" w:cs="Arial"/>
          <w:sz w:val="22"/>
        </w:rPr>
        <w:t xml:space="preserve"> et avec l’aide de représentants de structures de santé</w:t>
      </w:r>
      <w:r w:rsidR="00623C60" w:rsidRPr="000866FB">
        <w:rPr>
          <w:rFonts w:asciiTheme="minorHAnsi" w:hAnsiTheme="minorHAnsi" w:cs="Arial"/>
          <w:sz w:val="22"/>
        </w:rPr>
        <w:t>,</w:t>
      </w:r>
      <w:r w:rsidRPr="000866FB">
        <w:rPr>
          <w:rFonts w:asciiTheme="minorHAnsi" w:hAnsiTheme="minorHAnsi" w:cs="Arial"/>
          <w:sz w:val="22"/>
        </w:rPr>
        <w:t xml:space="preserve"> est</w:t>
      </w:r>
      <w:r w:rsidR="000E1783" w:rsidRPr="000866FB">
        <w:rPr>
          <w:rFonts w:asciiTheme="minorHAnsi" w:hAnsiTheme="minorHAnsi" w:cs="Arial"/>
          <w:sz w:val="22"/>
        </w:rPr>
        <w:t xml:space="preserve"> communiqué </w:t>
      </w:r>
      <w:r w:rsidR="00CA0968" w:rsidRPr="000866FB">
        <w:rPr>
          <w:rFonts w:asciiTheme="minorHAnsi" w:hAnsiTheme="minorHAnsi" w:cs="Arial"/>
          <w:sz w:val="22"/>
        </w:rPr>
        <w:t xml:space="preserve">à la rentrée, </w:t>
      </w:r>
      <w:r w:rsidR="000E1783" w:rsidRPr="000866FB">
        <w:rPr>
          <w:rFonts w:asciiTheme="minorHAnsi" w:hAnsiTheme="minorHAnsi" w:cs="Arial"/>
          <w:sz w:val="22"/>
        </w:rPr>
        <w:t xml:space="preserve">à chaque </w:t>
      </w:r>
      <w:proofErr w:type="spellStart"/>
      <w:r w:rsidR="000E1783" w:rsidRPr="000866FB">
        <w:rPr>
          <w:rFonts w:asciiTheme="minorHAnsi" w:hAnsiTheme="minorHAnsi" w:cs="Arial"/>
          <w:sz w:val="22"/>
        </w:rPr>
        <w:t>étudiant</w:t>
      </w:r>
      <w:r w:rsidR="002C5966" w:rsidRPr="000866FB">
        <w:rPr>
          <w:rFonts w:asciiTheme="minorHAnsi" w:hAnsiTheme="minorHAnsi" w:cs="Arial"/>
          <w:sz w:val="22"/>
        </w:rPr>
        <w:t>.e</w:t>
      </w:r>
      <w:proofErr w:type="spellEnd"/>
      <w:r w:rsidRPr="000866FB">
        <w:rPr>
          <w:rFonts w:asciiTheme="minorHAnsi" w:hAnsiTheme="minorHAnsi" w:cs="Arial"/>
          <w:sz w:val="22"/>
        </w:rPr>
        <w:t xml:space="preserve">. </w:t>
      </w:r>
    </w:p>
    <w:p w:rsidR="00646F59" w:rsidRPr="000866FB" w:rsidRDefault="00646F59" w:rsidP="006D33A3">
      <w:pPr>
        <w:ind w:firstLine="708"/>
        <w:jc w:val="both"/>
        <w:rPr>
          <w:rFonts w:asciiTheme="minorHAnsi" w:hAnsiTheme="minorHAnsi" w:cs="Arial"/>
          <w:sz w:val="22"/>
        </w:rPr>
      </w:pPr>
      <w:r w:rsidRPr="000866FB">
        <w:rPr>
          <w:rFonts w:asciiTheme="minorHAnsi" w:hAnsiTheme="minorHAnsi" w:cs="Arial"/>
          <w:sz w:val="22"/>
        </w:rPr>
        <w:t>Il prend en compte les textes officiels, la population concernée,</w:t>
      </w:r>
      <w:r w:rsidR="000E1783" w:rsidRPr="000866FB">
        <w:rPr>
          <w:rFonts w:asciiTheme="minorHAnsi" w:hAnsiTheme="minorHAnsi" w:cs="Arial"/>
          <w:sz w:val="22"/>
        </w:rPr>
        <w:t xml:space="preserve"> l’environnement </w:t>
      </w:r>
      <w:r w:rsidRPr="000866FB">
        <w:rPr>
          <w:rFonts w:asciiTheme="minorHAnsi" w:hAnsiTheme="minorHAnsi" w:cs="Arial"/>
          <w:sz w:val="22"/>
        </w:rPr>
        <w:t xml:space="preserve"> les atouts et contraintes de l’institution et l’évolution de l’offre de soins.</w:t>
      </w:r>
      <w:r w:rsidR="006D33A3">
        <w:rPr>
          <w:rFonts w:asciiTheme="minorHAnsi" w:hAnsiTheme="minorHAnsi" w:cs="Arial"/>
          <w:sz w:val="22"/>
        </w:rPr>
        <w:t xml:space="preserve"> </w:t>
      </w:r>
      <w:r w:rsidR="000E1783" w:rsidRPr="000866FB">
        <w:rPr>
          <w:rFonts w:asciiTheme="minorHAnsi" w:hAnsiTheme="minorHAnsi" w:cs="Arial"/>
          <w:sz w:val="22"/>
        </w:rPr>
        <w:t>Si les axes de développement sont fixés pour une période de 3 à 5 ans, la déclinaison par année de formation est revue tous les ans.</w:t>
      </w:r>
    </w:p>
    <w:p w:rsidR="00646F59" w:rsidRPr="000866FB" w:rsidRDefault="00646F59" w:rsidP="00646F59">
      <w:pPr>
        <w:jc w:val="both"/>
        <w:rPr>
          <w:rFonts w:asciiTheme="minorHAnsi" w:hAnsiTheme="minorHAnsi" w:cs="Arial"/>
          <w:sz w:val="22"/>
        </w:rPr>
      </w:pPr>
    </w:p>
    <w:p w:rsidR="00646F59" w:rsidRPr="000866FB" w:rsidRDefault="00646F59" w:rsidP="00646F59">
      <w:pPr>
        <w:jc w:val="both"/>
        <w:rPr>
          <w:rFonts w:asciiTheme="minorHAnsi" w:hAnsiTheme="minorHAnsi" w:cs="Arial"/>
          <w:sz w:val="22"/>
        </w:rPr>
      </w:pPr>
      <w:r w:rsidRPr="000866FB">
        <w:rPr>
          <w:rFonts w:asciiTheme="minorHAnsi" w:hAnsiTheme="minorHAnsi" w:cs="Arial"/>
          <w:sz w:val="22"/>
        </w:rPr>
        <w:tab/>
      </w:r>
      <w:r w:rsidR="00623C60" w:rsidRPr="000866FB">
        <w:rPr>
          <w:rFonts w:asciiTheme="minorHAnsi" w:hAnsiTheme="minorHAnsi" w:cs="Arial"/>
          <w:sz w:val="22"/>
        </w:rPr>
        <w:t xml:space="preserve">Destiné de prime abord aux </w:t>
      </w:r>
      <w:proofErr w:type="spellStart"/>
      <w:r w:rsidR="00623C60" w:rsidRPr="000866FB">
        <w:rPr>
          <w:rFonts w:asciiTheme="minorHAnsi" w:hAnsiTheme="minorHAnsi" w:cs="Arial"/>
          <w:sz w:val="22"/>
        </w:rPr>
        <w:t>étudiant</w:t>
      </w:r>
      <w:r w:rsidR="002C5966" w:rsidRPr="000866FB">
        <w:rPr>
          <w:rFonts w:asciiTheme="minorHAnsi" w:hAnsiTheme="minorHAnsi" w:cs="Arial"/>
          <w:sz w:val="22"/>
        </w:rPr>
        <w:t>.e.</w:t>
      </w:r>
      <w:r w:rsidR="00623C60" w:rsidRPr="000866FB">
        <w:rPr>
          <w:rFonts w:asciiTheme="minorHAnsi" w:hAnsiTheme="minorHAnsi" w:cs="Arial"/>
          <w:sz w:val="22"/>
        </w:rPr>
        <w:t>s</w:t>
      </w:r>
      <w:proofErr w:type="spellEnd"/>
      <w:r w:rsidR="00623C60" w:rsidRPr="000866FB">
        <w:rPr>
          <w:rFonts w:asciiTheme="minorHAnsi" w:hAnsiTheme="minorHAnsi" w:cs="Arial"/>
          <w:sz w:val="22"/>
        </w:rPr>
        <w:t xml:space="preserve">, il leur permet de se projeter, d’anticiper et de se repérer. </w:t>
      </w:r>
      <w:r w:rsidR="00B46868" w:rsidRPr="000866FB">
        <w:rPr>
          <w:rFonts w:asciiTheme="minorHAnsi" w:hAnsiTheme="minorHAnsi" w:cs="Arial"/>
          <w:sz w:val="22"/>
        </w:rPr>
        <w:t>Il constitue par ailleurs</w:t>
      </w:r>
      <w:r w:rsidRPr="000866FB">
        <w:rPr>
          <w:rFonts w:asciiTheme="minorHAnsi" w:hAnsiTheme="minorHAnsi" w:cs="Arial"/>
          <w:sz w:val="22"/>
        </w:rPr>
        <w:t xml:space="preserve"> un outil de référence à la mise en œuvre quotidienne de la pédagogie.</w:t>
      </w:r>
    </w:p>
    <w:p w:rsidR="00646F59" w:rsidRPr="000866FB" w:rsidRDefault="00646F59" w:rsidP="00646F59">
      <w:pPr>
        <w:jc w:val="both"/>
        <w:rPr>
          <w:rFonts w:asciiTheme="minorHAnsi" w:hAnsiTheme="minorHAnsi" w:cs="Arial"/>
          <w:sz w:val="22"/>
        </w:rPr>
      </w:pPr>
    </w:p>
    <w:p w:rsidR="00646F59" w:rsidRPr="000866FB" w:rsidRDefault="00646F59" w:rsidP="00646F59">
      <w:pPr>
        <w:jc w:val="both"/>
        <w:rPr>
          <w:rFonts w:asciiTheme="minorHAnsi" w:hAnsiTheme="minorHAnsi" w:cs="Arial"/>
          <w:sz w:val="22"/>
        </w:rPr>
      </w:pPr>
      <w:r w:rsidRPr="000866FB">
        <w:rPr>
          <w:rFonts w:asciiTheme="minorHAnsi" w:hAnsiTheme="minorHAnsi" w:cs="Arial"/>
          <w:sz w:val="22"/>
        </w:rPr>
        <w:tab/>
        <w:t>Le projet s’inscrit dans un processus d’évolution qui nécessite l’implication des différents partenaires de la formation (</w:t>
      </w:r>
      <w:proofErr w:type="spellStart"/>
      <w:r w:rsidRPr="000866FB">
        <w:rPr>
          <w:rFonts w:asciiTheme="minorHAnsi" w:hAnsiTheme="minorHAnsi" w:cs="Arial"/>
          <w:sz w:val="22"/>
        </w:rPr>
        <w:t>étudiant</w:t>
      </w:r>
      <w:r w:rsidR="002C5966" w:rsidRPr="000866FB">
        <w:rPr>
          <w:rFonts w:asciiTheme="minorHAnsi" w:hAnsiTheme="minorHAnsi" w:cs="Arial"/>
          <w:sz w:val="22"/>
        </w:rPr>
        <w:t>.e.</w:t>
      </w:r>
      <w:r w:rsidRPr="000866FB">
        <w:rPr>
          <w:rFonts w:asciiTheme="minorHAnsi" w:hAnsiTheme="minorHAnsi" w:cs="Arial"/>
          <w:sz w:val="22"/>
        </w:rPr>
        <w:t>s</w:t>
      </w:r>
      <w:proofErr w:type="spellEnd"/>
      <w:r w:rsidRPr="000866FB">
        <w:rPr>
          <w:rFonts w:asciiTheme="minorHAnsi" w:hAnsiTheme="minorHAnsi" w:cs="Arial"/>
          <w:sz w:val="22"/>
        </w:rPr>
        <w:t xml:space="preserve">, </w:t>
      </w:r>
      <w:r w:rsidR="002C5966" w:rsidRPr="000866FB">
        <w:rPr>
          <w:rFonts w:asciiTheme="minorHAnsi" w:hAnsiTheme="minorHAnsi" w:cs="Arial"/>
          <w:sz w:val="22"/>
        </w:rPr>
        <w:t xml:space="preserve">usagers du système de santé, </w:t>
      </w:r>
      <w:proofErr w:type="spellStart"/>
      <w:r w:rsidRPr="000866FB">
        <w:rPr>
          <w:rFonts w:asciiTheme="minorHAnsi" w:hAnsiTheme="minorHAnsi" w:cs="Arial"/>
          <w:sz w:val="22"/>
        </w:rPr>
        <w:t>formateurs</w:t>
      </w:r>
      <w:r w:rsidR="002C5966" w:rsidRPr="000866FB">
        <w:rPr>
          <w:rFonts w:asciiTheme="minorHAnsi" w:hAnsiTheme="minorHAnsi" w:cs="Arial"/>
          <w:sz w:val="22"/>
        </w:rPr>
        <w:t>.trices</w:t>
      </w:r>
      <w:proofErr w:type="spellEnd"/>
      <w:r w:rsidR="00537D63">
        <w:rPr>
          <w:rFonts w:asciiTheme="minorHAnsi" w:hAnsiTheme="minorHAnsi" w:cs="Arial"/>
          <w:sz w:val="22"/>
        </w:rPr>
        <w:t xml:space="preserve">, </w:t>
      </w:r>
      <w:r w:rsidRPr="000866FB">
        <w:rPr>
          <w:rFonts w:asciiTheme="minorHAnsi" w:hAnsiTheme="minorHAnsi" w:cs="Arial"/>
          <w:sz w:val="22"/>
        </w:rPr>
        <w:t xml:space="preserve"> </w:t>
      </w:r>
      <w:proofErr w:type="spellStart"/>
      <w:r w:rsidRPr="000866FB">
        <w:rPr>
          <w:rFonts w:asciiTheme="minorHAnsi" w:hAnsiTheme="minorHAnsi" w:cs="Arial"/>
          <w:sz w:val="22"/>
        </w:rPr>
        <w:t>professionnel</w:t>
      </w:r>
      <w:r w:rsidR="002C5966" w:rsidRPr="000866FB">
        <w:rPr>
          <w:rFonts w:asciiTheme="minorHAnsi" w:hAnsiTheme="minorHAnsi" w:cs="Arial"/>
          <w:sz w:val="22"/>
        </w:rPr>
        <w:t>.le.</w:t>
      </w:r>
      <w:r w:rsidRPr="000866FB">
        <w:rPr>
          <w:rFonts w:asciiTheme="minorHAnsi" w:hAnsiTheme="minorHAnsi" w:cs="Arial"/>
          <w:sz w:val="22"/>
        </w:rPr>
        <w:t>s</w:t>
      </w:r>
      <w:proofErr w:type="spellEnd"/>
      <w:r w:rsidRPr="000866FB">
        <w:rPr>
          <w:rFonts w:asciiTheme="minorHAnsi" w:hAnsiTheme="minorHAnsi" w:cs="Arial"/>
          <w:sz w:val="22"/>
        </w:rPr>
        <w:t xml:space="preserve"> de terrain</w:t>
      </w:r>
      <w:r w:rsidR="00537D63">
        <w:rPr>
          <w:rFonts w:asciiTheme="minorHAnsi" w:hAnsiTheme="minorHAnsi" w:cs="Arial"/>
          <w:sz w:val="22"/>
        </w:rPr>
        <w:t xml:space="preserve"> et universitaires</w:t>
      </w:r>
      <w:r w:rsidRPr="000866FB">
        <w:rPr>
          <w:rFonts w:asciiTheme="minorHAnsi" w:hAnsiTheme="minorHAnsi" w:cs="Arial"/>
          <w:sz w:val="22"/>
        </w:rPr>
        <w:t>) pour favoriser la construction des compétences nécessaires à l’exercice de la profession infirmière</w:t>
      </w:r>
      <w:r w:rsidR="002C5966" w:rsidRPr="000866FB">
        <w:rPr>
          <w:rFonts w:asciiTheme="minorHAnsi" w:hAnsiTheme="minorHAnsi" w:cs="Arial"/>
          <w:sz w:val="22"/>
        </w:rPr>
        <w:t xml:space="preserve"> ou manipulateur radio</w:t>
      </w:r>
      <w:r w:rsidRPr="000866FB">
        <w:rPr>
          <w:rFonts w:asciiTheme="minorHAnsi" w:hAnsiTheme="minorHAnsi" w:cs="Arial"/>
          <w:sz w:val="22"/>
        </w:rPr>
        <w:t>.</w:t>
      </w:r>
      <w:r w:rsidR="000E1783" w:rsidRPr="000866FB">
        <w:rPr>
          <w:rFonts w:asciiTheme="minorHAnsi" w:hAnsiTheme="minorHAnsi" w:cs="Arial"/>
          <w:sz w:val="22"/>
        </w:rPr>
        <w:t xml:space="preserve"> </w:t>
      </w:r>
    </w:p>
    <w:p w:rsidR="00646F59" w:rsidRPr="000866FB" w:rsidRDefault="00646F59" w:rsidP="00646F59">
      <w:pPr>
        <w:jc w:val="both"/>
        <w:rPr>
          <w:rFonts w:asciiTheme="minorHAnsi" w:hAnsiTheme="minorHAnsi" w:cs="Arial"/>
          <w:sz w:val="22"/>
        </w:rPr>
      </w:pPr>
    </w:p>
    <w:p w:rsidR="00646F59" w:rsidRPr="000866FB" w:rsidRDefault="0089692E" w:rsidP="000866FB">
      <w:pPr>
        <w:ind w:firstLine="708"/>
        <w:jc w:val="both"/>
        <w:rPr>
          <w:rFonts w:asciiTheme="minorHAnsi" w:hAnsiTheme="minorHAnsi" w:cs="Arial"/>
          <w:sz w:val="22"/>
        </w:rPr>
      </w:pPr>
      <w:r w:rsidRPr="000866FB">
        <w:rPr>
          <w:rFonts w:asciiTheme="minorHAnsi" w:hAnsiTheme="minorHAnsi" w:cs="Arial"/>
          <w:sz w:val="22"/>
        </w:rPr>
        <w:t>Ainsi</w:t>
      </w:r>
      <w:r w:rsidR="00646F59" w:rsidRPr="000866FB">
        <w:rPr>
          <w:rFonts w:asciiTheme="minorHAnsi" w:hAnsiTheme="minorHAnsi" w:cs="Arial"/>
          <w:sz w:val="22"/>
        </w:rPr>
        <w:t xml:space="preserve"> les</w:t>
      </w:r>
      <w:r w:rsidR="000E1783" w:rsidRPr="000866FB">
        <w:rPr>
          <w:rFonts w:asciiTheme="minorHAnsi" w:hAnsiTheme="minorHAnsi" w:cs="Arial"/>
          <w:sz w:val="22"/>
        </w:rPr>
        <w:t xml:space="preserve"> </w:t>
      </w:r>
      <w:proofErr w:type="spellStart"/>
      <w:r w:rsidR="000E1783" w:rsidRPr="000866FB">
        <w:rPr>
          <w:rFonts w:asciiTheme="minorHAnsi" w:hAnsiTheme="minorHAnsi" w:cs="Arial"/>
          <w:sz w:val="22"/>
        </w:rPr>
        <w:t>étudiant</w:t>
      </w:r>
      <w:r w:rsidR="002C5966" w:rsidRPr="000866FB">
        <w:rPr>
          <w:rFonts w:asciiTheme="minorHAnsi" w:hAnsiTheme="minorHAnsi" w:cs="Arial"/>
          <w:sz w:val="22"/>
        </w:rPr>
        <w:t>.e.</w:t>
      </w:r>
      <w:r w:rsidR="000E1783" w:rsidRPr="000866FB">
        <w:rPr>
          <w:rFonts w:asciiTheme="minorHAnsi" w:hAnsiTheme="minorHAnsi" w:cs="Arial"/>
          <w:sz w:val="22"/>
        </w:rPr>
        <w:t>s</w:t>
      </w:r>
      <w:proofErr w:type="spellEnd"/>
      <w:r w:rsidR="000E1783" w:rsidRPr="000866FB">
        <w:rPr>
          <w:rFonts w:asciiTheme="minorHAnsi" w:hAnsiTheme="minorHAnsi" w:cs="Arial"/>
          <w:sz w:val="22"/>
        </w:rPr>
        <w:t xml:space="preserve"> mais aussi les</w:t>
      </w:r>
      <w:r w:rsidR="00646F59" w:rsidRPr="000866FB">
        <w:rPr>
          <w:rFonts w:asciiTheme="minorHAnsi" w:hAnsiTheme="minorHAnsi" w:cs="Arial"/>
          <w:sz w:val="22"/>
        </w:rPr>
        <w:t xml:space="preserve"> </w:t>
      </w:r>
      <w:proofErr w:type="spellStart"/>
      <w:r w:rsidR="00646F59" w:rsidRPr="000866FB">
        <w:rPr>
          <w:rFonts w:asciiTheme="minorHAnsi" w:hAnsiTheme="minorHAnsi" w:cs="Arial"/>
          <w:sz w:val="22"/>
        </w:rPr>
        <w:t>représentant</w:t>
      </w:r>
      <w:r w:rsidR="002C5966" w:rsidRPr="000866FB">
        <w:rPr>
          <w:rFonts w:asciiTheme="minorHAnsi" w:hAnsiTheme="minorHAnsi" w:cs="Arial"/>
          <w:sz w:val="22"/>
        </w:rPr>
        <w:t>.e.</w:t>
      </w:r>
      <w:r w:rsidR="00646F59" w:rsidRPr="000866FB">
        <w:rPr>
          <w:rFonts w:asciiTheme="minorHAnsi" w:hAnsiTheme="minorHAnsi" w:cs="Arial"/>
          <w:sz w:val="22"/>
        </w:rPr>
        <w:t>s</w:t>
      </w:r>
      <w:proofErr w:type="spellEnd"/>
      <w:r w:rsidR="00646F59" w:rsidRPr="000866FB">
        <w:rPr>
          <w:rFonts w:asciiTheme="minorHAnsi" w:hAnsiTheme="minorHAnsi" w:cs="Arial"/>
          <w:sz w:val="22"/>
        </w:rPr>
        <w:t xml:space="preserve"> des structures de santé accueillant les </w:t>
      </w:r>
      <w:proofErr w:type="spellStart"/>
      <w:r w:rsidR="00646F59" w:rsidRPr="000866FB">
        <w:rPr>
          <w:rFonts w:asciiTheme="minorHAnsi" w:hAnsiTheme="minorHAnsi" w:cs="Arial"/>
          <w:sz w:val="22"/>
        </w:rPr>
        <w:t>étudiant</w:t>
      </w:r>
      <w:r w:rsidR="002C5966" w:rsidRPr="000866FB">
        <w:rPr>
          <w:rFonts w:asciiTheme="minorHAnsi" w:hAnsiTheme="minorHAnsi" w:cs="Arial"/>
          <w:sz w:val="22"/>
        </w:rPr>
        <w:t>.e.</w:t>
      </w:r>
      <w:r w:rsidR="00646F59" w:rsidRPr="000866FB">
        <w:rPr>
          <w:rFonts w:asciiTheme="minorHAnsi" w:hAnsiTheme="minorHAnsi" w:cs="Arial"/>
          <w:sz w:val="22"/>
        </w:rPr>
        <w:t>s</w:t>
      </w:r>
      <w:proofErr w:type="spellEnd"/>
      <w:r w:rsidR="00646F59" w:rsidRPr="000866FB">
        <w:rPr>
          <w:rFonts w:asciiTheme="minorHAnsi" w:hAnsiTheme="minorHAnsi" w:cs="Arial"/>
          <w:sz w:val="22"/>
        </w:rPr>
        <w:t xml:space="preserve"> en stage et les </w:t>
      </w:r>
      <w:r w:rsidR="00091AF6" w:rsidRPr="000866FB">
        <w:rPr>
          <w:rFonts w:asciiTheme="minorHAnsi" w:hAnsiTheme="minorHAnsi" w:cs="Arial"/>
          <w:sz w:val="22"/>
        </w:rPr>
        <w:t>recruteurs potentiels seront-ils</w:t>
      </w:r>
      <w:r w:rsidR="00646F59" w:rsidRPr="000866FB">
        <w:rPr>
          <w:rFonts w:asciiTheme="minorHAnsi" w:hAnsiTheme="minorHAnsi" w:cs="Arial"/>
          <w:sz w:val="22"/>
        </w:rPr>
        <w:t xml:space="preserve"> à nouveau consultés afin de cerner leurs attentes au regard des nouveaux diplômés, et de réajuster ce dit projet.</w:t>
      </w:r>
    </w:p>
    <w:p w:rsidR="000866FB" w:rsidRDefault="000866FB" w:rsidP="002C5966">
      <w:pPr>
        <w:spacing w:line="276" w:lineRule="auto"/>
        <w:jc w:val="center"/>
        <w:rPr>
          <w:rFonts w:asciiTheme="minorHAnsi" w:eastAsiaTheme="minorHAnsi" w:hAnsiTheme="minorHAnsi" w:cstheme="minorBidi"/>
          <w:b/>
          <w:color w:val="00206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5966" w:rsidRPr="000866FB" w:rsidRDefault="002C5966" w:rsidP="002C5966">
      <w:pPr>
        <w:spacing w:line="276" w:lineRule="auto"/>
        <w:jc w:val="center"/>
        <w:rPr>
          <w:rFonts w:asciiTheme="minorHAnsi" w:eastAsiaTheme="minorHAnsi" w:hAnsiTheme="minorHAnsi" w:cstheme="minorBidi"/>
          <w:b/>
          <w:color w:val="00206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6FB">
        <w:rPr>
          <w:rFonts w:asciiTheme="minorHAnsi" w:eastAsiaTheme="minorHAnsi" w:hAnsiTheme="minorHAnsi" w:cstheme="minorBidi"/>
          <w:b/>
          <w:color w:val="002060"/>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 qui nous guide </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Répondre aux besoins de santé en formant les professionnels paramédicaux requis en quantité et en qualité.</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Finaliser l’</w:t>
      </w:r>
      <w:r w:rsidR="00190464" w:rsidRPr="000866FB">
        <w:rPr>
          <w:rFonts w:asciiTheme="minorHAnsi" w:eastAsiaTheme="minorHAnsi" w:hAnsiTheme="minorHAnsi" w:cstheme="minorBidi"/>
          <w:sz w:val="22"/>
          <w:szCs w:val="22"/>
          <w:lang w:eastAsia="en-US"/>
        </w:rPr>
        <w:t>intégration universitaire</w:t>
      </w:r>
      <w:r w:rsidRPr="000866FB">
        <w:rPr>
          <w:rFonts w:asciiTheme="minorHAnsi" w:eastAsiaTheme="minorHAnsi" w:hAnsiTheme="minorHAnsi" w:cstheme="minorBidi"/>
          <w:sz w:val="22"/>
          <w:szCs w:val="22"/>
          <w:lang w:eastAsia="en-US"/>
        </w:rPr>
        <w:t xml:space="preserve"> des formations paramédicales dans une stratégie gagnant-gagnant.</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 xml:space="preserve">Promouvoir le parcours individualisé des </w:t>
      </w:r>
      <w:proofErr w:type="spellStart"/>
      <w:r w:rsidRPr="000866FB">
        <w:rPr>
          <w:rFonts w:asciiTheme="minorHAnsi" w:eastAsiaTheme="minorHAnsi" w:hAnsiTheme="minorHAnsi" w:cstheme="minorBidi"/>
          <w:sz w:val="22"/>
          <w:szCs w:val="22"/>
          <w:lang w:eastAsia="en-US"/>
        </w:rPr>
        <w:t>étudiant.e.s</w:t>
      </w:r>
      <w:proofErr w:type="spellEnd"/>
      <w:r w:rsidRPr="000866FB">
        <w:rPr>
          <w:rFonts w:asciiTheme="minorHAnsi" w:eastAsiaTheme="minorHAnsi" w:hAnsiTheme="minorHAnsi" w:cstheme="minorBidi"/>
          <w:sz w:val="22"/>
          <w:szCs w:val="22"/>
          <w:lang w:eastAsia="en-US"/>
        </w:rPr>
        <w:t xml:space="preserve">, la réussite pour le plus grand nombre et la démocratie étudiante. </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Systématiser la culture qualité, la sécurité des pratiques et des soins, la prévention des risques,  les RBPP « Jamais la 1ère fois sur le patient »</w:t>
      </w:r>
      <w:r w:rsidRPr="000866FB">
        <w:rPr>
          <w:rFonts w:asciiTheme="minorHAnsi" w:eastAsiaTheme="minorHAnsi" w:hAnsiTheme="minorHAnsi" w:cstheme="minorBidi"/>
          <w:sz w:val="22"/>
          <w:szCs w:val="22"/>
          <w:vertAlign w:val="superscript"/>
          <w:lang w:eastAsia="en-US"/>
        </w:rPr>
        <w:footnoteReference w:id="1"/>
      </w:r>
      <w:r w:rsidRPr="000866FB">
        <w:rPr>
          <w:rFonts w:asciiTheme="minorHAnsi" w:eastAsiaTheme="minorHAnsi" w:hAnsiTheme="minorHAnsi" w:cstheme="minorBidi"/>
          <w:sz w:val="22"/>
          <w:szCs w:val="22"/>
          <w:lang w:eastAsia="en-US"/>
        </w:rPr>
        <w:t>.</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S’ouvrir sur l’extérieur, favoriser la transdisciplinarité, le benchmark interne et externe, la mutualisation.</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Développer la recherche paramédicale, l’innovation et les publications dans le domaine de la pédagogie en santé, en assurant un continuum entre enseignement, clinique et recherche.</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 xml:space="preserve">Prendre soin des équipes pédagogiques pour qu’elles prennent soin des </w:t>
      </w:r>
      <w:proofErr w:type="spellStart"/>
      <w:r w:rsidRPr="000866FB">
        <w:rPr>
          <w:rFonts w:asciiTheme="minorHAnsi" w:eastAsiaTheme="minorHAnsi" w:hAnsiTheme="minorHAnsi" w:cstheme="minorBidi"/>
          <w:sz w:val="22"/>
          <w:szCs w:val="22"/>
          <w:lang w:eastAsia="en-US"/>
        </w:rPr>
        <w:t>étudiant</w:t>
      </w:r>
      <w:r w:rsidR="00F5775F">
        <w:rPr>
          <w:rFonts w:asciiTheme="minorHAnsi" w:eastAsiaTheme="minorHAnsi" w:hAnsiTheme="minorHAnsi" w:cstheme="minorBidi"/>
          <w:sz w:val="22"/>
          <w:szCs w:val="22"/>
          <w:lang w:eastAsia="en-US"/>
        </w:rPr>
        <w:t>.e.</w:t>
      </w:r>
      <w:r w:rsidRPr="000866FB">
        <w:rPr>
          <w:rFonts w:asciiTheme="minorHAnsi" w:eastAsiaTheme="minorHAnsi" w:hAnsiTheme="minorHAnsi" w:cstheme="minorBidi"/>
          <w:sz w:val="22"/>
          <w:szCs w:val="22"/>
          <w:lang w:eastAsia="en-US"/>
        </w:rPr>
        <w:t>s</w:t>
      </w:r>
      <w:proofErr w:type="spellEnd"/>
      <w:r w:rsidRPr="000866FB">
        <w:rPr>
          <w:rFonts w:asciiTheme="minorHAnsi" w:eastAsiaTheme="minorHAnsi" w:hAnsiTheme="minorHAnsi" w:cstheme="minorBidi"/>
          <w:sz w:val="22"/>
          <w:szCs w:val="22"/>
          <w:lang w:eastAsia="en-US"/>
        </w:rPr>
        <w:t xml:space="preserve"> qui prendront soin des patients =&gt; « cercle vertueux bientraitance et qualité de vie »</w:t>
      </w:r>
      <w:r w:rsidR="00AA3666">
        <w:rPr>
          <w:rFonts w:asciiTheme="minorHAnsi" w:eastAsiaTheme="minorHAnsi" w:hAnsiTheme="minorHAnsi" w:cstheme="minorBidi"/>
          <w:sz w:val="22"/>
          <w:szCs w:val="22"/>
          <w:lang w:eastAsia="en-US"/>
        </w:rPr>
        <w:t>.</w:t>
      </w:r>
    </w:p>
    <w:p w:rsidR="002C5966" w:rsidRPr="000866FB" w:rsidRDefault="002C5966" w:rsidP="00FC35CB">
      <w:pPr>
        <w:numPr>
          <w:ilvl w:val="0"/>
          <w:numId w:val="11"/>
        </w:numPr>
        <w:spacing w:after="200" w:line="276" w:lineRule="auto"/>
        <w:ind w:left="426"/>
        <w:contextualSpacing/>
        <w:jc w:val="both"/>
        <w:rPr>
          <w:rFonts w:asciiTheme="minorHAnsi" w:eastAsiaTheme="minorHAnsi" w:hAnsiTheme="minorHAnsi" w:cstheme="minorBidi"/>
          <w:sz w:val="22"/>
          <w:szCs w:val="22"/>
          <w:lang w:eastAsia="en-US"/>
        </w:rPr>
      </w:pPr>
      <w:r w:rsidRPr="000866FB">
        <w:rPr>
          <w:rFonts w:asciiTheme="minorHAnsi" w:eastAsiaTheme="minorHAnsi" w:hAnsiTheme="minorHAnsi" w:cstheme="minorBidi"/>
          <w:sz w:val="22"/>
          <w:szCs w:val="22"/>
          <w:lang w:eastAsia="en-US"/>
        </w:rPr>
        <w:t>Former des futurs professionnels « agiles » qui sauront se former pour s’adapter aux évolutions du système de santé tout au long de leur parcours  professionnel.</w:t>
      </w:r>
    </w:p>
    <w:p w:rsidR="005A64B1" w:rsidRPr="005A64B1" w:rsidRDefault="005A64B1" w:rsidP="005A64B1">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lastRenderedPageBreak/>
        <w:t>Contexte</w:t>
      </w:r>
    </w:p>
    <w:p w:rsidR="005A64B1" w:rsidRDefault="005A64B1" w:rsidP="005A64B1">
      <w:p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p>
    <w:p w:rsidR="00967EF1" w:rsidRPr="00837B99" w:rsidRDefault="005D10DD" w:rsidP="00967EF1">
      <w:pPr>
        <w:spacing w:after="200" w:line="276" w:lineRule="auto"/>
        <w:jc w:val="both"/>
        <w:rPr>
          <w:rFonts w:asciiTheme="minorHAnsi" w:eastAsiaTheme="minorHAnsi" w:hAnsiTheme="minorHAnsi" w:cstheme="minorBidi"/>
          <w:sz w:val="28"/>
          <w:lang w:eastAsia="en-US"/>
        </w:rPr>
      </w:pPr>
      <w:r>
        <w:rPr>
          <w:rFonts w:asciiTheme="minorHAnsi" w:eastAsiaTheme="minorHAnsi" w:hAnsiTheme="minorHAnsi" w:cstheme="minorBidi"/>
          <w:b/>
          <w:sz w:val="28"/>
          <w:u w:val="single"/>
          <w:lang w:eastAsia="en-US"/>
        </w:rPr>
        <w:t>C</w:t>
      </w:r>
      <w:r w:rsidR="00967EF1" w:rsidRPr="00837B99">
        <w:rPr>
          <w:rFonts w:asciiTheme="minorHAnsi" w:eastAsiaTheme="minorHAnsi" w:hAnsiTheme="minorHAnsi" w:cstheme="minorBidi"/>
          <w:b/>
          <w:sz w:val="28"/>
          <w:u w:val="single"/>
          <w:lang w:eastAsia="en-US"/>
        </w:rPr>
        <w:t xml:space="preserve">ontexte </w:t>
      </w:r>
      <w:r w:rsidR="00E502C3" w:rsidRPr="00837B99">
        <w:rPr>
          <w:rFonts w:asciiTheme="minorHAnsi" w:eastAsiaTheme="minorHAnsi" w:hAnsiTheme="minorHAnsi" w:cstheme="minorBidi"/>
          <w:b/>
          <w:sz w:val="28"/>
          <w:u w:val="single"/>
          <w:lang w:eastAsia="en-US"/>
        </w:rPr>
        <w:t xml:space="preserve">territorial </w:t>
      </w:r>
      <w:r w:rsidR="00967EF1" w:rsidRPr="00837B99">
        <w:rPr>
          <w:rFonts w:asciiTheme="minorHAnsi" w:eastAsiaTheme="minorHAnsi" w:hAnsiTheme="minorHAnsi" w:cstheme="minorBidi"/>
          <w:b/>
          <w:sz w:val="28"/>
          <w:u w:val="single"/>
          <w:lang w:eastAsia="en-US"/>
        </w:rPr>
        <w:t xml:space="preserve">des formations </w:t>
      </w:r>
    </w:p>
    <w:p w:rsidR="00E502C3" w:rsidRPr="00E502C3" w:rsidRDefault="00E502C3" w:rsidP="00857720">
      <w:pPr>
        <w:spacing w:line="276" w:lineRule="auto"/>
        <w:jc w:val="both"/>
        <w:rPr>
          <w:rFonts w:asciiTheme="minorHAnsi" w:eastAsiaTheme="minorHAnsi" w:hAnsiTheme="minorHAnsi" w:cstheme="minorBidi"/>
          <w:b/>
          <w:lang w:eastAsia="en-US"/>
        </w:rPr>
      </w:pPr>
      <w:r w:rsidRPr="00E502C3">
        <w:rPr>
          <w:rFonts w:asciiTheme="minorHAnsi" w:eastAsiaTheme="minorHAnsi" w:hAnsiTheme="minorHAnsi" w:cstheme="minorBidi"/>
          <w:b/>
          <w:lang w:eastAsia="en-US"/>
        </w:rPr>
        <w:t>Au niveau national</w:t>
      </w:r>
    </w:p>
    <w:p w:rsidR="002664CE" w:rsidRPr="00A17BF2" w:rsidRDefault="002664CE" w:rsidP="00857720">
      <w:pPr>
        <w:spacing w:line="276" w:lineRule="auto"/>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 xml:space="preserve">La formation des </w:t>
      </w:r>
      <w:proofErr w:type="spellStart"/>
      <w:r w:rsidRPr="00A17BF2">
        <w:rPr>
          <w:rFonts w:asciiTheme="minorHAnsi" w:eastAsiaTheme="minorHAnsi" w:hAnsiTheme="minorHAnsi" w:cstheme="minorBidi"/>
          <w:sz w:val="22"/>
          <w:lang w:eastAsia="en-US"/>
        </w:rPr>
        <w:t>infirmier</w:t>
      </w:r>
      <w:r w:rsidR="00C76FC8" w:rsidRPr="00A17BF2">
        <w:rPr>
          <w:rFonts w:asciiTheme="minorHAnsi" w:eastAsiaTheme="minorHAnsi" w:hAnsiTheme="minorHAnsi" w:cstheme="minorBidi"/>
          <w:sz w:val="22"/>
          <w:lang w:eastAsia="en-US"/>
        </w:rPr>
        <w:t>.e.</w:t>
      </w:r>
      <w:r w:rsidRPr="00A17BF2">
        <w:rPr>
          <w:rFonts w:asciiTheme="minorHAnsi" w:eastAsiaTheme="minorHAnsi" w:hAnsiTheme="minorHAnsi" w:cstheme="minorBidi"/>
          <w:sz w:val="22"/>
          <w:lang w:eastAsia="en-US"/>
        </w:rPr>
        <w:t>s</w:t>
      </w:r>
      <w:proofErr w:type="spellEnd"/>
      <w:r w:rsidRPr="00A17BF2">
        <w:rPr>
          <w:rFonts w:asciiTheme="minorHAnsi" w:eastAsiaTheme="minorHAnsi" w:hAnsiTheme="minorHAnsi" w:cstheme="minorBidi"/>
          <w:sz w:val="22"/>
          <w:lang w:eastAsia="en-US"/>
        </w:rPr>
        <w:t xml:space="preserve"> </w:t>
      </w:r>
      <w:r w:rsidR="00C76FC8" w:rsidRPr="00A17BF2">
        <w:rPr>
          <w:rFonts w:asciiTheme="minorHAnsi" w:eastAsiaTheme="minorHAnsi" w:hAnsiTheme="minorHAnsi" w:cstheme="minorBidi"/>
          <w:sz w:val="22"/>
          <w:lang w:eastAsia="en-US"/>
        </w:rPr>
        <w:t xml:space="preserve">et des </w:t>
      </w:r>
      <w:proofErr w:type="spellStart"/>
      <w:r w:rsidR="00C76FC8" w:rsidRPr="00A17BF2">
        <w:rPr>
          <w:rFonts w:asciiTheme="minorHAnsi" w:eastAsiaTheme="minorHAnsi" w:hAnsiTheme="minorHAnsi" w:cstheme="minorBidi"/>
          <w:sz w:val="22"/>
          <w:lang w:eastAsia="en-US"/>
        </w:rPr>
        <w:t>manipulateur.trice.s</w:t>
      </w:r>
      <w:proofErr w:type="spellEnd"/>
      <w:r w:rsidR="00C76FC8" w:rsidRPr="00A17BF2">
        <w:rPr>
          <w:rFonts w:asciiTheme="minorHAnsi" w:eastAsiaTheme="minorHAnsi" w:hAnsiTheme="minorHAnsi" w:cstheme="minorBidi"/>
          <w:sz w:val="22"/>
          <w:lang w:eastAsia="en-US"/>
        </w:rPr>
        <w:t xml:space="preserve"> en électroradiologie médicale </w:t>
      </w:r>
      <w:r w:rsidRPr="00A17BF2">
        <w:rPr>
          <w:rFonts w:asciiTheme="minorHAnsi" w:eastAsiaTheme="minorHAnsi" w:hAnsiTheme="minorHAnsi" w:cstheme="minorBidi"/>
          <w:sz w:val="22"/>
          <w:lang w:eastAsia="en-US"/>
        </w:rPr>
        <w:t>s’inscrit dans le contexte national. Or, notre société est confrontée aujourd’hui à trois défis majeurs :</w:t>
      </w:r>
    </w:p>
    <w:p w:rsidR="002664CE" w:rsidRPr="00A17BF2" w:rsidRDefault="002664CE" w:rsidP="00FC35CB">
      <w:pPr>
        <w:numPr>
          <w:ilvl w:val="0"/>
          <w:numId w:val="1"/>
        </w:numPr>
        <w:spacing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le vieillis</w:t>
      </w:r>
      <w:r w:rsidR="00A17BF2">
        <w:rPr>
          <w:rFonts w:asciiTheme="minorHAnsi" w:eastAsiaTheme="minorHAnsi" w:hAnsiTheme="minorHAnsi" w:cstheme="minorBidi"/>
          <w:sz w:val="22"/>
          <w:lang w:eastAsia="en-US"/>
        </w:rPr>
        <w:t>sement de la population ;</w:t>
      </w:r>
      <w:r w:rsidRPr="00A17BF2">
        <w:rPr>
          <w:rFonts w:asciiTheme="minorHAnsi" w:eastAsiaTheme="minorHAnsi" w:hAnsiTheme="minorHAnsi" w:cstheme="minorBidi"/>
          <w:sz w:val="22"/>
          <w:lang w:eastAsia="en-US"/>
        </w:rPr>
        <w:t xml:space="preserve"> </w:t>
      </w:r>
    </w:p>
    <w:p w:rsidR="002664CE" w:rsidRPr="00A17BF2" w:rsidRDefault="002664CE" w:rsidP="00FC35CB">
      <w:pPr>
        <w:numPr>
          <w:ilvl w:val="0"/>
          <w:numId w:val="1"/>
        </w:numPr>
        <w:spacing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l’augmentation des maladies chroniques, dont l</w:t>
      </w:r>
      <w:r w:rsidR="00A17BF2">
        <w:rPr>
          <w:rFonts w:asciiTheme="minorHAnsi" w:eastAsiaTheme="minorHAnsi" w:hAnsiTheme="minorHAnsi" w:cstheme="minorBidi"/>
          <w:sz w:val="22"/>
          <w:lang w:eastAsia="en-US"/>
        </w:rPr>
        <w:t>es maladies neurodégénératives ;</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l’existence d’importantes inégalités sociales en matière de santé liées à une inégalité d’accès aux soins</w:t>
      </w:r>
      <w:r w:rsidR="00A17BF2" w:rsidRPr="00A17BF2">
        <w:rPr>
          <w:rFonts w:asciiTheme="minorHAnsi" w:eastAsiaTheme="minorHAnsi" w:hAnsiTheme="minorHAnsi" w:cstheme="minorBidi"/>
          <w:sz w:val="22"/>
          <w:lang w:eastAsia="en-US"/>
        </w:rPr>
        <w:t xml:space="preserve"> </w:t>
      </w:r>
      <w:r w:rsidRPr="00A17BF2">
        <w:rPr>
          <w:rFonts w:asciiTheme="minorHAnsi" w:eastAsiaTheme="minorHAnsi" w:hAnsiTheme="minorHAnsi" w:cstheme="minorBidi"/>
          <w:sz w:val="22"/>
          <w:lang w:eastAsia="en-US"/>
        </w:rPr>
        <w:t>avec de plus en plus de personnes à souhaiter vivre et être accompagnées à leur domicile.</w:t>
      </w:r>
    </w:p>
    <w:p w:rsidR="002664CE" w:rsidRPr="00A17BF2" w:rsidRDefault="002664CE" w:rsidP="002664CE">
      <w:pPr>
        <w:spacing w:after="200" w:line="276" w:lineRule="auto"/>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De grandes orientations nationales (</w:t>
      </w:r>
      <w:r w:rsidR="004C3690" w:rsidRPr="00A17BF2">
        <w:rPr>
          <w:rFonts w:asciiTheme="minorHAnsi" w:eastAsiaTheme="minorHAnsi" w:hAnsiTheme="minorHAnsi" w:cstheme="minorBidi"/>
          <w:sz w:val="22"/>
          <w:lang w:eastAsia="en-US"/>
        </w:rPr>
        <w:t>La loi santé adoptée par le Parlement le 16 juillet 2019 qui vise à instaurer un système de santé mieux organisé dans les territoires avec notamment la mise en place de nouvelles structures de santé de proximité</w:t>
      </w:r>
      <w:r w:rsidR="00967EF1" w:rsidRPr="00A17BF2">
        <w:rPr>
          <w:rFonts w:asciiTheme="minorHAnsi" w:eastAsiaTheme="minorHAnsi" w:hAnsiTheme="minorHAnsi" w:cstheme="minorBidi"/>
          <w:sz w:val="22"/>
          <w:lang w:eastAsia="en-US"/>
        </w:rPr>
        <w:t xml:space="preserve"> et le développement de la télémédecine</w:t>
      </w:r>
      <w:r w:rsidR="004C3690" w:rsidRPr="00A17BF2">
        <w:rPr>
          <w:rFonts w:asciiTheme="minorHAnsi" w:eastAsiaTheme="minorHAnsi" w:hAnsiTheme="minorHAnsi" w:cstheme="minorBidi"/>
          <w:sz w:val="22"/>
          <w:lang w:eastAsia="en-US"/>
        </w:rPr>
        <w:t xml:space="preserve">, </w:t>
      </w:r>
      <w:r w:rsidRPr="00A17BF2">
        <w:rPr>
          <w:rFonts w:asciiTheme="minorHAnsi" w:eastAsiaTheme="minorHAnsi" w:hAnsiTheme="minorHAnsi" w:cstheme="minorBidi"/>
          <w:i/>
          <w:sz w:val="22"/>
          <w:lang w:eastAsia="en-US"/>
        </w:rPr>
        <w:t>la stratégie nationale de santé</w:t>
      </w:r>
      <w:r w:rsidR="00BA1ACA" w:rsidRPr="00A17BF2">
        <w:rPr>
          <w:rFonts w:asciiTheme="minorHAnsi" w:eastAsiaTheme="minorHAnsi" w:hAnsiTheme="minorHAnsi" w:cstheme="minorBidi"/>
          <w:i/>
          <w:sz w:val="22"/>
          <w:lang w:eastAsia="en-US"/>
        </w:rPr>
        <w:t xml:space="preserve"> 2018-2022</w:t>
      </w:r>
      <w:r w:rsidRPr="00A17BF2">
        <w:rPr>
          <w:rFonts w:asciiTheme="minorHAnsi" w:eastAsiaTheme="minorHAnsi" w:hAnsiTheme="minorHAnsi" w:cstheme="minorBidi"/>
          <w:i/>
          <w:sz w:val="22"/>
          <w:lang w:eastAsia="en-US"/>
        </w:rPr>
        <w:t xml:space="preserve">,  la loi de modernisation de notre système de santé du 26 janvier 2016,  la grande conférence de santé du 11 février 2016) </w:t>
      </w:r>
      <w:r w:rsidRPr="00A17BF2">
        <w:rPr>
          <w:rFonts w:asciiTheme="minorHAnsi" w:eastAsiaTheme="minorHAnsi" w:hAnsiTheme="minorHAnsi" w:cstheme="minorBidi"/>
          <w:sz w:val="22"/>
          <w:lang w:eastAsia="en-US"/>
        </w:rPr>
        <w:t>fixent le cap :</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Le développement de la prise en charge en ambulatoire qui nécessite des compétences spécifiques pour organiser un retour à domicile sécurisé tant pour la continuité des soins que pour l’accompagnement de la personne dans sa vie quotidienne.</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L’ac</w:t>
      </w:r>
      <w:r w:rsidR="004C7826" w:rsidRPr="00A17BF2">
        <w:rPr>
          <w:rFonts w:asciiTheme="minorHAnsi" w:eastAsiaTheme="minorHAnsi" w:hAnsiTheme="minorHAnsi" w:cstheme="minorBidi"/>
          <w:sz w:val="22"/>
          <w:lang w:eastAsia="en-US"/>
        </w:rPr>
        <w:t>cent mis sur la prévention et</w:t>
      </w:r>
      <w:r w:rsidRPr="00A17BF2">
        <w:rPr>
          <w:rFonts w:asciiTheme="minorHAnsi" w:eastAsiaTheme="minorHAnsi" w:hAnsiTheme="minorHAnsi" w:cstheme="minorBidi"/>
          <w:sz w:val="22"/>
          <w:lang w:eastAsia="en-US"/>
        </w:rPr>
        <w:t xml:space="preserve"> l’éducation à la santé, incluant l’éducation thérapeutique pour accompagner les patients vers une gestion la plus autonome possible de leur pathologie.</w:t>
      </w:r>
      <w:r w:rsidR="00BA1ACA" w:rsidRPr="00A17BF2">
        <w:rPr>
          <w:rFonts w:asciiTheme="minorHAnsi" w:eastAsiaTheme="minorHAnsi" w:hAnsiTheme="minorHAnsi" w:cstheme="minorBidi"/>
          <w:sz w:val="22"/>
          <w:lang w:eastAsia="en-US"/>
        </w:rPr>
        <w:t xml:space="preserve"> Le service sanitaire qui se déploie </w:t>
      </w:r>
      <w:r w:rsidR="00967EF1" w:rsidRPr="00A17BF2">
        <w:rPr>
          <w:rFonts w:asciiTheme="minorHAnsi" w:eastAsiaTheme="minorHAnsi" w:hAnsiTheme="minorHAnsi" w:cstheme="minorBidi"/>
          <w:sz w:val="22"/>
          <w:lang w:eastAsia="en-US"/>
        </w:rPr>
        <w:t>depuis</w:t>
      </w:r>
      <w:r w:rsidR="00BA1ACA" w:rsidRPr="00A17BF2">
        <w:rPr>
          <w:rFonts w:asciiTheme="minorHAnsi" w:eastAsiaTheme="minorHAnsi" w:hAnsiTheme="minorHAnsi" w:cstheme="minorBidi"/>
          <w:sz w:val="22"/>
          <w:lang w:eastAsia="en-US"/>
        </w:rPr>
        <w:t xml:space="preserve"> la rentrée 2018 vise </w:t>
      </w:r>
      <w:r w:rsidR="004C7826" w:rsidRPr="00A17BF2">
        <w:rPr>
          <w:rFonts w:asciiTheme="minorHAnsi" w:eastAsiaTheme="minorHAnsi" w:hAnsiTheme="minorHAnsi" w:cstheme="minorBidi"/>
          <w:sz w:val="22"/>
          <w:lang w:eastAsia="en-US"/>
        </w:rPr>
        <w:t xml:space="preserve">le renforcement de la </w:t>
      </w:r>
      <w:r w:rsidR="003376A6" w:rsidRPr="00A17BF2">
        <w:rPr>
          <w:rFonts w:asciiTheme="minorHAnsi" w:eastAsiaTheme="minorHAnsi" w:hAnsiTheme="minorHAnsi" w:cstheme="minorBidi"/>
          <w:sz w:val="22"/>
          <w:lang w:eastAsia="en-US"/>
        </w:rPr>
        <w:t xml:space="preserve">prévention primaire et de la </w:t>
      </w:r>
      <w:r w:rsidR="004C7826" w:rsidRPr="00A17BF2">
        <w:rPr>
          <w:rFonts w:asciiTheme="minorHAnsi" w:eastAsiaTheme="minorHAnsi" w:hAnsiTheme="minorHAnsi" w:cstheme="minorBidi"/>
          <w:sz w:val="22"/>
          <w:lang w:eastAsia="en-US"/>
        </w:rPr>
        <w:t>promotion</w:t>
      </w:r>
      <w:r w:rsidR="00BA1ACA" w:rsidRPr="00A17BF2">
        <w:rPr>
          <w:rFonts w:asciiTheme="minorHAnsi" w:eastAsiaTheme="minorHAnsi" w:hAnsiTheme="minorHAnsi" w:cstheme="minorBidi"/>
          <w:sz w:val="22"/>
          <w:lang w:eastAsia="en-US"/>
        </w:rPr>
        <w:t xml:space="preserve"> de la santé en </w:t>
      </w:r>
      <w:proofErr w:type="spellStart"/>
      <w:r w:rsidR="00BA1ACA" w:rsidRPr="00A17BF2">
        <w:rPr>
          <w:rFonts w:asciiTheme="minorHAnsi" w:eastAsiaTheme="minorHAnsi" w:hAnsiTheme="minorHAnsi" w:cstheme="minorBidi"/>
          <w:sz w:val="22"/>
          <w:lang w:eastAsia="en-US"/>
        </w:rPr>
        <w:t>interprofessionalité</w:t>
      </w:r>
      <w:proofErr w:type="spellEnd"/>
      <w:r w:rsidR="00BA1ACA" w:rsidRPr="00A17BF2">
        <w:rPr>
          <w:rFonts w:asciiTheme="minorHAnsi" w:eastAsiaTheme="minorHAnsi" w:hAnsiTheme="minorHAnsi" w:cstheme="minorBidi"/>
          <w:sz w:val="22"/>
          <w:lang w:eastAsia="en-US"/>
        </w:rPr>
        <w:t>.</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La notion de parcours de soins, voire de parcours de santé qui devient aujourd’hui le point central autour duquel doit s’articuler l’offre et l’organisation des soins, comme l’a stipulé le Premier ministre, le 16 janvier 2013, dans sa déclaration de politique générale : « […] Il s'agit de définir le rôle respectif des professionnels de santé et de promouvoir le travail en équipe sur le territoire et autour de la personne, pour améliorer les conditions de sa prise en charge, […]».</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 xml:space="preserve">Les évolutions des systèmes d’information et de communication et des techniques médicales (télémédecine, dossier informatisé…) qui viennent également bouleverser les organisations de travail et nécessitent de nouvelles compétences au sein d’équipes qui vont collaborer de plus en plus souvent par l’intermédiaire d’espaces virtuels. La lisibilité, la fluidité et la cohérence des prises en charges sanitaires et médico-sociales des patients reposent sur une coordination et une coopération entre les différentes structures. </w:t>
      </w:r>
    </w:p>
    <w:p w:rsidR="002664CE" w:rsidRPr="00A17BF2" w:rsidRDefault="002664CE"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Les groupements hospitaliers de territoire (GHT) qui ont pour objectif de garantir une véritable égalité d’accès à des soins sécurisés et de qualité à partir d’un projet médical unique de territoire fondé sur les besoins de soins des usagers en coordonnant la place de chacune des structures hospitalières du GHT.</w:t>
      </w:r>
    </w:p>
    <w:p w:rsidR="00BA1ACA" w:rsidRPr="00A17BF2" w:rsidRDefault="00BA1ACA"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lastRenderedPageBreak/>
        <w:t>De nouveaux métiers apparaissent pour compléter, renforcer l’offre de soins à la population. Les pratiques avancées constituent un nouveau maillon dans la chaîne du soin.</w:t>
      </w:r>
    </w:p>
    <w:p w:rsidR="003B796C" w:rsidRPr="00A17BF2" w:rsidRDefault="003B796C" w:rsidP="00FC35CB">
      <w:pPr>
        <w:numPr>
          <w:ilvl w:val="0"/>
          <w:numId w:val="1"/>
        </w:numPr>
        <w:spacing w:after="200" w:line="276" w:lineRule="auto"/>
        <w:contextualSpacing/>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 xml:space="preserve">Le développement de la recherche infirmière et paramédicale accompagne la mise en place de la réforme LMD qui contribue à favoriser l’accès des étudiant.es aux savoirs scientifiques et des professionnels à des masters spécifiques notamment de recherche. Cet enrichissement des enseignements, dans un contexte tourné vers la recherche en soins infirmiers (PHRIP/ projet hospitalier de recherche infirmière programmée, EBN/ </w:t>
      </w:r>
      <w:proofErr w:type="spellStart"/>
      <w:r w:rsidRPr="00A17BF2">
        <w:rPr>
          <w:rFonts w:asciiTheme="minorHAnsi" w:eastAsiaTheme="minorHAnsi" w:hAnsiTheme="minorHAnsi" w:cstheme="minorBidi"/>
          <w:sz w:val="22"/>
          <w:lang w:eastAsia="en-US"/>
        </w:rPr>
        <w:t>evidence</w:t>
      </w:r>
      <w:proofErr w:type="spellEnd"/>
      <w:r w:rsidRPr="00A17BF2">
        <w:rPr>
          <w:rFonts w:asciiTheme="minorHAnsi" w:eastAsiaTheme="minorHAnsi" w:hAnsiTheme="minorHAnsi" w:cstheme="minorBidi"/>
          <w:sz w:val="22"/>
          <w:lang w:eastAsia="en-US"/>
        </w:rPr>
        <w:t xml:space="preserve"> </w:t>
      </w:r>
      <w:proofErr w:type="spellStart"/>
      <w:r w:rsidRPr="00A17BF2">
        <w:rPr>
          <w:rFonts w:asciiTheme="minorHAnsi" w:eastAsiaTheme="minorHAnsi" w:hAnsiTheme="minorHAnsi" w:cstheme="minorBidi"/>
          <w:sz w:val="22"/>
          <w:lang w:eastAsia="en-US"/>
        </w:rPr>
        <w:t>based</w:t>
      </w:r>
      <w:proofErr w:type="spellEnd"/>
      <w:r w:rsidRPr="00A17BF2">
        <w:rPr>
          <w:rFonts w:asciiTheme="minorHAnsi" w:eastAsiaTheme="minorHAnsi" w:hAnsiTheme="minorHAnsi" w:cstheme="minorBidi"/>
          <w:sz w:val="22"/>
          <w:lang w:eastAsia="en-US"/>
        </w:rPr>
        <w:t xml:space="preserve"> nursing, pratique fondée sur les preuves) modifiera à terme les pratiques soignantes.</w:t>
      </w:r>
    </w:p>
    <w:p w:rsidR="002C5966" w:rsidRPr="00A17BF2" w:rsidRDefault="002664CE" w:rsidP="002664CE">
      <w:pPr>
        <w:spacing w:after="200" w:line="276" w:lineRule="auto"/>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C’est pourquoi, préparer les professionnels à l’exercice de demain, c’est travailler tout particulièrement, en complémentarité avec l’université, sur  les représentations, la démarche clinique, l’analyse globale des besoins du patient, les soins de haute technicité et les compétences en coordination, la fonction conseil et accompagnement, le travail en équipe et en interprofessionnalité, la posture de collaboration, la transmission des informations</w:t>
      </w:r>
      <w:r w:rsidR="00967EF1" w:rsidRPr="00A17BF2">
        <w:rPr>
          <w:rFonts w:asciiTheme="minorHAnsi" w:eastAsiaTheme="minorHAnsi" w:hAnsiTheme="minorHAnsi" w:cstheme="minorBidi"/>
          <w:sz w:val="22"/>
          <w:lang w:eastAsia="en-US"/>
        </w:rPr>
        <w:t xml:space="preserve"> et la recherche paramédicale</w:t>
      </w:r>
      <w:r w:rsidRPr="00A17BF2">
        <w:rPr>
          <w:rFonts w:asciiTheme="minorHAnsi" w:eastAsiaTheme="minorHAnsi" w:hAnsiTheme="minorHAnsi" w:cstheme="minorBidi"/>
          <w:sz w:val="22"/>
          <w:lang w:eastAsia="en-US"/>
        </w:rPr>
        <w:t>.</w:t>
      </w:r>
    </w:p>
    <w:p w:rsidR="00E502C3" w:rsidRPr="00A17BF2" w:rsidRDefault="00E502C3" w:rsidP="00857720">
      <w:pPr>
        <w:spacing w:line="276" w:lineRule="auto"/>
        <w:jc w:val="both"/>
        <w:rPr>
          <w:rFonts w:asciiTheme="minorHAnsi" w:eastAsiaTheme="minorHAnsi" w:hAnsiTheme="minorHAnsi" w:cstheme="minorBidi"/>
          <w:sz w:val="22"/>
          <w:lang w:eastAsia="en-US"/>
        </w:rPr>
      </w:pPr>
      <w:r w:rsidRPr="00A17BF2">
        <w:rPr>
          <w:rFonts w:asciiTheme="minorHAnsi" w:eastAsiaTheme="minorHAnsi" w:hAnsiTheme="minorHAnsi" w:cstheme="minorBidi"/>
          <w:sz w:val="22"/>
          <w:lang w:eastAsia="en-US"/>
        </w:rPr>
        <w:t>Le projet pédagogique tient compte des mutations et des changements structurels qui sont engagés dans tous les secteurs de la formation professionnelle sanitaire et sociale :</w:t>
      </w:r>
    </w:p>
    <w:p w:rsidR="00857720" w:rsidRDefault="00857720" w:rsidP="00FC35CB">
      <w:pPr>
        <w:pStyle w:val="Paragraphedeliste"/>
        <w:numPr>
          <w:ilvl w:val="0"/>
          <w:numId w:val="18"/>
        </w:num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l</w:t>
      </w:r>
      <w:r w:rsidR="00E502C3" w:rsidRPr="00857720">
        <w:rPr>
          <w:rFonts w:asciiTheme="minorHAnsi" w:eastAsiaTheme="minorHAnsi" w:hAnsiTheme="minorHAnsi" w:cstheme="minorBidi"/>
          <w:sz w:val="22"/>
          <w:lang w:eastAsia="en-US"/>
        </w:rPr>
        <w:t>ogique de parcours de formation individualisés et de développement professionnel continu</w:t>
      </w:r>
      <w:r w:rsidRPr="00857720">
        <w:rPr>
          <w:rFonts w:asciiTheme="minorHAnsi" w:eastAsiaTheme="minorHAnsi" w:hAnsiTheme="minorHAnsi" w:cstheme="minorBidi"/>
          <w:sz w:val="22"/>
          <w:lang w:eastAsia="en-US"/>
        </w:rPr>
        <w:t xml:space="preserve"> ; </w:t>
      </w:r>
    </w:p>
    <w:p w:rsidR="00857720" w:rsidRDefault="00857720" w:rsidP="00FC35CB">
      <w:pPr>
        <w:pStyle w:val="Paragraphedeliste"/>
        <w:numPr>
          <w:ilvl w:val="0"/>
          <w:numId w:val="18"/>
        </w:num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p</w:t>
      </w:r>
      <w:r w:rsidR="00E502C3" w:rsidRPr="00857720">
        <w:rPr>
          <w:rFonts w:asciiTheme="minorHAnsi" w:eastAsiaTheme="minorHAnsi" w:hAnsiTheme="minorHAnsi" w:cstheme="minorBidi"/>
          <w:sz w:val="22"/>
          <w:lang w:eastAsia="en-US"/>
        </w:rPr>
        <w:t>oursuite du processus de certification des instituts et inscription dans la démarche qualité HCERES</w:t>
      </w:r>
      <w:r w:rsidRPr="00857720">
        <w:rPr>
          <w:rFonts w:asciiTheme="minorHAnsi" w:eastAsiaTheme="minorHAnsi" w:hAnsiTheme="minorHAnsi" w:cstheme="minorBidi"/>
          <w:sz w:val="22"/>
          <w:lang w:eastAsia="en-US"/>
        </w:rPr>
        <w:t xml:space="preserve"> ; </w:t>
      </w:r>
    </w:p>
    <w:p w:rsidR="00857720" w:rsidRDefault="00857720" w:rsidP="00FC35CB">
      <w:pPr>
        <w:pStyle w:val="Paragraphedeliste"/>
        <w:numPr>
          <w:ilvl w:val="0"/>
          <w:numId w:val="18"/>
        </w:num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m</w:t>
      </w:r>
      <w:r w:rsidR="00E502C3" w:rsidRPr="00857720">
        <w:rPr>
          <w:rFonts w:asciiTheme="minorHAnsi" w:eastAsiaTheme="minorHAnsi" w:hAnsiTheme="minorHAnsi" w:cstheme="minorBidi"/>
          <w:sz w:val="22"/>
          <w:lang w:eastAsia="en-US"/>
        </w:rPr>
        <w:t>ise en place du système licence – master – doctorat pour les formations paramédicales en collaboration avec les universités supports (Rennes 1 et Rennes 2)</w:t>
      </w:r>
      <w:r w:rsidRPr="00857720">
        <w:rPr>
          <w:rFonts w:asciiTheme="minorHAnsi" w:eastAsiaTheme="minorHAnsi" w:hAnsiTheme="minorHAnsi" w:cstheme="minorBidi"/>
          <w:sz w:val="22"/>
          <w:lang w:eastAsia="en-US"/>
        </w:rPr>
        <w:t xml:space="preserve"> ; </w:t>
      </w:r>
    </w:p>
    <w:p w:rsidR="00857720" w:rsidRDefault="00857720" w:rsidP="00FC35CB">
      <w:pPr>
        <w:pStyle w:val="Paragraphedeliste"/>
        <w:numPr>
          <w:ilvl w:val="0"/>
          <w:numId w:val="18"/>
        </w:num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é</w:t>
      </w:r>
      <w:r w:rsidR="00E502C3" w:rsidRPr="00857720">
        <w:rPr>
          <w:rFonts w:asciiTheme="minorHAnsi" w:eastAsiaTheme="minorHAnsi" w:hAnsiTheme="minorHAnsi" w:cstheme="minorBidi"/>
          <w:sz w:val="22"/>
          <w:lang w:eastAsia="en-US"/>
        </w:rPr>
        <w:t>volution du cadre d’exercice des professions avec notamment des coopérations professionnelles, volonté exprimée dans la loi relative à l’Hôpital aux Patients, à la Santé et aux Territoires (HPST)</w:t>
      </w:r>
      <w:r w:rsidRPr="00857720">
        <w:rPr>
          <w:rFonts w:asciiTheme="minorHAnsi" w:eastAsiaTheme="minorHAnsi" w:hAnsiTheme="minorHAnsi" w:cstheme="minorBidi"/>
          <w:sz w:val="22"/>
          <w:lang w:eastAsia="en-US"/>
        </w:rPr>
        <w:t xml:space="preserve"> ; </w:t>
      </w:r>
    </w:p>
    <w:p w:rsidR="00E502C3" w:rsidRPr="00857720" w:rsidRDefault="00857720" w:rsidP="00FC35CB">
      <w:pPr>
        <w:pStyle w:val="Paragraphedeliste"/>
        <w:numPr>
          <w:ilvl w:val="0"/>
          <w:numId w:val="18"/>
        </w:num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p</w:t>
      </w:r>
      <w:r w:rsidR="00E502C3" w:rsidRPr="00857720">
        <w:rPr>
          <w:rFonts w:asciiTheme="minorHAnsi" w:eastAsiaTheme="minorHAnsi" w:hAnsiTheme="minorHAnsi" w:cstheme="minorBidi"/>
          <w:sz w:val="22"/>
          <w:lang w:eastAsia="en-US"/>
        </w:rPr>
        <w:t>oursuite du développement des Programmes Hospitaliers de Recherches Infirmières et Paramédicales (PHRIP)</w:t>
      </w:r>
      <w:r w:rsidR="00B07EE1" w:rsidRPr="00857720">
        <w:rPr>
          <w:rFonts w:asciiTheme="minorHAnsi" w:eastAsiaTheme="minorHAnsi" w:hAnsiTheme="minorHAnsi" w:cstheme="minorBidi"/>
          <w:sz w:val="22"/>
          <w:lang w:eastAsia="en-US"/>
        </w:rPr>
        <w:t>.</w:t>
      </w:r>
    </w:p>
    <w:p w:rsidR="00190464" w:rsidRDefault="00190464" w:rsidP="00E502C3">
      <w:pPr>
        <w:spacing w:after="200" w:line="276" w:lineRule="auto"/>
        <w:jc w:val="both"/>
        <w:rPr>
          <w:rFonts w:asciiTheme="minorHAnsi" w:eastAsiaTheme="minorHAnsi" w:hAnsiTheme="minorHAnsi" w:cstheme="minorBidi"/>
          <w:b/>
          <w:lang w:eastAsia="en-US"/>
        </w:rPr>
      </w:pPr>
    </w:p>
    <w:p w:rsidR="00E502C3" w:rsidRPr="00E502C3" w:rsidRDefault="00E502C3" w:rsidP="00857720">
      <w:pPr>
        <w:spacing w:line="276" w:lineRule="auto"/>
        <w:jc w:val="both"/>
        <w:rPr>
          <w:rFonts w:asciiTheme="minorHAnsi" w:eastAsiaTheme="minorHAnsi" w:hAnsiTheme="minorHAnsi" w:cstheme="minorBidi"/>
          <w:b/>
          <w:lang w:eastAsia="en-US"/>
        </w:rPr>
      </w:pPr>
      <w:r w:rsidRPr="00E502C3">
        <w:rPr>
          <w:rFonts w:asciiTheme="minorHAnsi" w:eastAsiaTheme="minorHAnsi" w:hAnsiTheme="minorHAnsi" w:cstheme="minorBidi"/>
          <w:b/>
          <w:lang w:eastAsia="en-US"/>
        </w:rPr>
        <w:t>Au niveau de  la région Bretagne</w:t>
      </w:r>
    </w:p>
    <w:p w:rsidR="00E502C3" w:rsidRPr="00857720" w:rsidRDefault="00E502C3" w:rsidP="00857720">
      <w:p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 Construction du nouveau Projet Régional de santé Bretagne 2018-2022 (PRS2)</w:t>
      </w:r>
      <w:r w:rsidR="00B07EE1" w:rsidRPr="00857720">
        <w:rPr>
          <w:rFonts w:asciiTheme="minorHAnsi" w:eastAsiaTheme="minorHAnsi" w:hAnsiTheme="minorHAnsi" w:cstheme="minorBidi"/>
          <w:sz w:val="22"/>
          <w:lang w:eastAsia="en-US"/>
        </w:rPr>
        <w:t>.</w:t>
      </w:r>
    </w:p>
    <w:p w:rsidR="00E502C3" w:rsidRPr="00857720" w:rsidRDefault="00E502C3" w:rsidP="00857720">
      <w:pPr>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 xml:space="preserve">- Nouveau schéma régional des formations sanitaires </w:t>
      </w:r>
      <w:r w:rsidR="00C129D7" w:rsidRPr="00857720">
        <w:rPr>
          <w:rFonts w:asciiTheme="minorHAnsi" w:eastAsiaTheme="minorHAnsi" w:hAnsiTheme="minorHAnsi" w:cstheme="minorBidi"/>
          <w:sz w:val="22"/>
          <w:lang w:eastAsia="en-US"/>
        </w:rPr>
        <w:t>et sociales 2017-2021</w:t>
      </w:r>
      <w:r w:rsidR="00B07EE1" w:rsidRPr="00857720">
        <w:rPr>
          <w:rFonts w:asciiTheme="minorHAnsi" w:eastAsiaTheme="minorHAnsi" w:hAnsiTheme="minorHAnsi" w:cstheme="minorBidi"/>
          <w:sz w:val="22"/>
          <w:lang w:eastAsia="en-US"/>
        </w:rPr>
        <w:t>.</w:t>
      </w:r>
    </w:p>
    <w:p w:rsidR="00857720" w:rsidRDefault="00857720" w:rsidP="00857720">
      <w:pPr>
        <w:spacing w:after="200"/>
        <w:jc w:val="both"/>
        <w:rPr>
          <w:rFonts w:asciiTheme="minorHAnsi" w:eastAsiaTheme="minorHAnsi" w:hAnsiTheme="minorHAnsi" w:cstheme="minorBidi"/>
          <w:b/>
          <w:lang w:eastAsia="en-US"/>
        </w:rPr>
      </w:pPr>
    </w:p>
    <w:p w:rsidR="00E502C3" w:rsidRPr="00E502C3" w:rsidRDefault="00E502C3" w:rsidP="00857720">
      <w:pPr>
        <w:jc w:val="both"/>
        <w:rPr>
          <w:rFonts w:asciiTheme="minorHAnsi" w:eastAsiaTheme="minorHAnsi" w:hAnsiTheme="minorHAnsi" w:cstheme="minorBidi"/>
          <w:b/>
          <w:lang w:eastAsia="en-US"/>
        </w:rPr>
      </w:pPr>
      <w:r w:rsidRPr="00E502C3">
        <w:rPr>
          <w:rFonts w:asciiTheme="minorHAnsi" w:eastAsiaTheme="minorHAnsi" w:hAnsiTheme="minorHAnsi" w:cstheme="minorBidi"/>
          <w:b/>
          <w:lang w:eastAsia="en-US"/>
        </w:rPr>
        <w:t>Au niveau du GHT</w:t>
      </w:r>
      <w:r>
        <w:rPr>
          <w:rFonts w:asciiTheme="minorHAnsi" w:eastAsiaTheme="minorHAnsi" w:hAnsiTheme="minorHAnsi" w:cstheme="minorBidi"/>
          <w:b/>
          <w:lang w:eastAsia="en-US"/>
        </w:rPr>
        <w:t xml:space="preserve"> </w:t>
      </w:r>
    </w:p>
    <w:p w:rsidR="00E502C3" w:rsidRPr="00857720" w:rsidRDefault="00857720" w:rsidP="00857720">
      <w:pPr>
        <w:spacing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L’</w:t>
      </w:r>
      <w:r w:rsidR="00E502C3" w:rsidRPr="00857720">
        <w:rPr>
          <w:rFonts w:asciiTheme="minorHAnsi" w:eastAsiaTheme="minorHAnsi" w:hAnsiTheme="minorHAnsi" w:cstheme="minorBidi"/>
          <w:sz w:val="22"/>
          <w:lang w:eastAsia="en-US"/>
        </w:rPr>
        <w:t xml:space="preserve">inscription des instituts dans le GHT Haute Bretagne formation initiale </w:t>
      </w:r>
      <w:r>
        <w:rPr>
          <w:rFonts w:asciiTheme="minorHAnsi" w:eastAsiaTheme="minorHAnsi" w:hAnsiTheme="minorHAnsi" w:cstheme="minorBidi"/>
          <w:sz w:val="22"/>
          <w:lang w:eastAsia="en-US"/>
        </w:rPr>
        <w:t xml:space="preserve">s’élabore </w:t>
      </w:r>
      <w:r w:rsidR="00E502C3" w:rsidRPr="00857720">
        <w:rPr>
          <w:rFonts w:asciiTheme="minorHAnsi" w:eastAsiaTheme="minorHAnsi" w:hAnsiTheme="minorHAnsi" w:cstheme="minorBidi"/>
          <w:sz w:val="22"/>
          <w:lang w:eastAsia="en-US"/>
        </w:rPr>
        <w:t>avec des projets de mutualisation des enseignements</w:t>
      </w:r>
      <w:r w:rsidR="00190464" w:rsidRPr="00857720">
        <w:rPr>
          <w:rFonts w:asciiTheme="minorHAnsi" w:eastAsiaTheme="minorHAnsi" w:hAnsiTheme="minorHAnsi" w:cstheme="minorBidi"/>
          <w:sz w:val="22"/>
          <w:lang w:eastAsia="en-US"/>
        </w:rPr>
        <w:t xml:space="preserve"> (cours en visioconférences, réalisation d’enquêtes de prévalence au CHU, interprofessionnalité…).</w:t>
      </w:r>
    </w:p>
    <w:p w:rsidR="00857720" w:rsidRDefault="00857720" w:rsidP="00857720">
      <w:pPr>
        <w:spacing w:line="276" w:lineRule="auto"/>
        <w:jc w:val="both"/>
        <w:rPr>
          <w:rFonts w:asciiTheme="minorHAnsi" w:eastAsiaTheme="minorHAnsi" w:hAnsiTheme="minorHAnsi" w:cstheme="minorBidi"/>
          <w:sz w:val="22"/>
          <w:lang w:eastAsia="en-US"/>
        </w:rPr>
      </w:pPr>
    </w:p>
    <w:p w:rsidR="002C5966" w:rsidRPr="00857720" w:rsidRDefault="00E502C3" w:rsidP="00857720">
      <w:pPr>
        <w:spacing w:line="276" w:lineRule="auto"/>
        <w:jc w:val="both"/>
        <w:rPr>
          <w:rFonts w:asciiTheme="minorHAnsi" w:eastAsiaTheme="minorHAnsi" w:hAnsiTheme="minorHAnsi" w:cstheme="minorBidi"/>
          <w:sz w:val="22"/>
          <w:lang w:eastAsia="en-US"/>
        </w:rPr>
      </w:pPr>
      <w:r w:rsidRPr="00857720">
        <w:rPr>
          <w:rFonts w:asciiTheme="minorHAnsi" w:eastAsiaTheme="minorHAnsi" w:hAnsiTheme="minorHAnsi" w:cstheme="minorBidi"/>
          <w:sz w:val="22"/>
          <w:lang w:eastAsia="en-US"/>
        </w:rPr>
        <w:t xml:space="preserve">La qualité de prestation de formation offerte aux </w:t>
      </w:r>
      <w:proofErr w:type="spellStart"/>
      <w:r w:rsidRPr="00857720">
        <w:rPr>
          <w:rFonts w:asciiTheme="minorHAnsi" w:eastAsiaTheme="minorHAnsi" w:hAnsiTheme="minorHAnsi" w:cstheme="minorBidi"/>
          <w:sz w:val="22"/>
          <w:lang w:eastAsia="en-US"/>
        </w:rPr>
        <w:t>étudiant.e.s</w:t>
      </w:r>
      <w:proofErr w:type="spellEnd"/>
      <w:r w:rsidRPr="00857720">
        <w:rPr>
          <w:rFonts w:asciiTheme="minorHAnsi" w:eastAsiaTheme="minorHAnsi" w:hAnsiTheme="minorHAnsi" w:cstheme="minorBidi"/>
          <w:sz w:val="22"/>
          <w:lang w:eastAsia="en-US"/>
        </w:rPr>
        <w:t xml:space="preserve"> est un véritable enjeu. La volonté institutionnelle d’adaptation aux changements stratégiques et à l’évolution du contexte de la formation structure le projet de formation partagé niveau Licence et pose 2 exigences : la qualité de la formation délivrée et la formation des </w:t>
      </w:r>
      <w:proofErr w:type="spellStart"/>
      <w:r w:rsidRPr="00857720">
        <w:rPr>
          <w:rFonts w:asciiTheme="minorHAnsi" w:eastAsiaTheme="minorHAnsi" w:hAnsiTheme="minorHAnsi" w:cstheme="minorBidi"/>
          <w:sz w:val="22"/>
          <w:lang w:eastAsia="en-US"/>
        </w:rPr>
        <w:t>étudiant.e.s</w:t>
      </w:r>
      <w:proofErr w:type="spellEnd"/>
      <w:r w:rsidRPr="00857720">
        <w:rPr>
          <w:rFonts w:asciiTheme="minorHAnsi" w:eastAsiaTheme="minorHAnsi" w:hAnsiTheme="minorHAnsi" w:cstheme="minorBidi"/>
          <w:sz w:val="22"/>
          <w:lang w:eastAsia="en-US"/>
        </w:rPr>
        <w:t xml:space="preserve"> à la qualité attendue au niveau des établissements et des structures.</w:t>
      </w:r>
    </w:p>
    <w:p w:rsidR="00837B99" w:rsidRPr="00837B99" w:rsidRDefault="00837B99" w:rsidP="00E502C3">
      <w:pPr>
        <w:spacing w:after="200" w:line="276" w:lineRule="auto"/>
        <w:jc w:val="both"/>
        <w:rPr>
          <w:rFonts w:asciiTheme="minorHAnsi" w:eastAsiaTheme="minorHAnsi" w:hAnsiTheme="minorHAnsi" w:cstheme="minorBidi"/>
          <w:b/>
          <w:sz w:val="28"/>
          <w:u w:val="single"/>
          <w:lang w:eastAsia="en-US"/>
        </w:rPr>
      </w:pPr>
      <w:r w:rsidRPr="00837B99">
        <w:rPr>
          <w:rFonts w:asciiTheme="minorHAnsi" w:eastAsiaTheme="minorHAnsi" w:hAnsiTheme="minorHAnsi" w:cstheme="minorBidi"/>
          <w:b/>
          <w:sz w:val="28"/>
          <w:u w:val="single"/>
          <w:lang w:eastAsia="en-US"/>
        </w:rPr>
        <w:lastRenderedPageBreak/>
        <w:t>Présentation de l’IFSI et de l’IFMEM du PFPS du CHU de Rennes</w:t>
      </w:r>
    </w:p>
    <w:p w:rsidR="00837B99" w:rsidRPr="00D41E80" w:rsidRDefault="00837B99" w:rsidP="00837B99">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Les formations infirmières et de manipulateurs en électroradiologie médicale constituent les formations de niveau Licence délivrées au sein du PFPS du CHU de Rennes. Ce dernier est composé de 9 instituts et écoles, paramédicales et maïeutique (formations de niveau 5 : IFAS, IFA</w:t>
      </w:r>
      <w:r w:rsidR="00E6549D" w:rsidRPr="00D41E80">
        <w:rPr>
          <w:rFonts w:asciiTheme="minorHAnsi" w:eastAsiaTheme="minorHAnsi" w:hAnsiTheme="minorHAnsi" w:cstheme="minorBidi"/>
          <w:sz w:val="22"/>
          <w:szCs w:val="22"/>
          <w:lang w:eastAsia="en-US"/>
        </w:rPr>
        <w:t> ; formations de niveau Licence : IFSI et IFMEM</w:t>
      </w:r>
      <w:r w:rsidRPr="00D41E80">
        <w:rPr>
          <w:rFonts w:asciiTheme="minorHAnsi" w:eastAsiaTheme="minorHAnsi" w:hAnsiTheme="minorHAnsi" w:cstheme="minorBidi"/>
          <w:sz w:val="22"/>
          <w:szCs w:val="22"/>
          <w:lang w:eastAsia="en-US"/>
        </w:rPr>
        <w:t xml:space="preserve"> </w:t>
      </w:r>
      <w:r w:rsidR="00E6549D" w:rsidRPr="00D41E80">
        <w:rPr>
          <w:rFonts w:asciiTheme="minorHAnsi" w:eastAsiaTheme="minorHAnsi" w:hAnsiTheme="minorHAnsi" w:cstheme="minorBidi"/>
          <w:sz w:val="22"/>
          <w:szCs w:val="22"/>
          <w:lang w:eastAsia="en-US"/>
        </w:rPr>
        <w:t>puis les</w:t>
      </w:r>
      <w:r w:rsidRPr="00D41E80">
        <w:rPr>
          <w:rFonts w:asciiTheme="minorHAnsi" w:eastAsiaTheme="minorHAnsi" w:hAnsiTheme="minorHAnsi" w:cstheme="minorBidi"/>
          <w:sz w:val="22"/>
          <w:szCs w:val="22"/>
          <w:lang w:eastAsia="en-US"/>
        </w:rPr>
        <w:t xml:space="preserve"> formations de niveau Master : IADE, IBODE, puériculteurs, cadres de santé et maïeutique). </w:t>
      </w:r>
    </w:p>
    <w:p w:rsidR="00837B99" w:rsidRPr="00D41E80" w:rsidRDefault="00837B99" w:rsidP="00837B99">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 dispositif de formation est soutenu par différentes cellules d’appui en lien avec les processus supports et des projets. Les cellules d’appui à l’innovation sont au nombre de 5 : innovations pédagogiques, alternance, qualité, vie étudiante et recherche.</w:t>
      </w:r>
    </w:p>
    <w:p w:rsidR="00B07EE1" w:rsidRPr="00D41E80" w:rsidRDefault="00B07EE1" w:rsidP="00837B99">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Les universités de rattachement sont Rennes1 et Rennes 2.</w:t>
      </w:r>
    </w:p>
    <w:p w:rsidR="00E6549D" w:rsidRPr="00D41E80" w:rsidRDefault="00F129FC" w:rsidP="00837B99">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 xml:space="preserve">L’IFSI est agrée pour 150 </w:t>
      </w:r>
      <w:proofErr w:type="spellStart"/>
      <w:r w:rsidRPr="00D41E80">
        <w:rPr>
          <w:rFonts w:asciiTheme="minorHAnsi" w:eastAsiaTheme="minorHAnsi" w:hAnsiTheme="minorHAnsi" w:cstheme="minorBidi"/>
          <w:sz w:val="22"/>
          <w:szCs w:val="22"/>
          <w:lang w:eastAsia="en-US"/>
        </w:rPr>
        <w:t>étudiant.e.s</w:t>
      </w:r>
      <w:proofErr w:type="spellEnd"/>
      <w:r w:rsidRPr="00D41E80">
        <w:rPr>
          <w:rFonts w:asciiTheme="minorHAnsi" w:eastAsiaTheme="minorHAnsi" w:hAnsiTheme="minorHAnsi" w:cstheme="minorBidi"/>
          <w:sz w:val="22"/>
          <w:szCs w:val="22"/>
          <w:lang w:eastAsia="en-US"/>
        </w:rPr>
        <w:t xml:space="preserve"> par promotion.</w:t>
      </w:r>
    </w:p>
    <w:p w:rsidR="00F129FC" w:rsidRPr="00D41E80" w:rsidRDefault="00F129FC" w:rsidP="00F129FC">
      <w:pPr>
        <w:jc w:val="both"/>
        <w:rPr>
          <w:rFonts w:ascii="Calibri" w:hAnsi="Calibri"/>
          <w:sz w:val="22"/>
          <w:szCs w:val="22"/>
        </w:rPr>
      </w:pPr>
      <w:r w:rsidRPr="00D41E80">
        <w:rPr>
          <w:rFonts w:ascii="Calibri" w:hAnsi="Calibri"/>
          <w:sz w:val="22"/>
          <w:szCs w:val="22"/>
        </w:rPr>
        <w:t xml:space="preserve">L’IFMEM est agrée pour 30 </w:t>
      </w:r>
      <w:proofErr w:type="spellStart"/>
      <w:r w:rsidRPr="00D41E80">
        <w:rPr>
          <w:rFonts w:ascii="Calibri" w:hAnsi="Calibri"/>
          <w:sz w:val="22"/>
          <w:szCs w:val="22"/>
        </w:rPr>
        <w:t>étudiant.e.s</w:t>
      </w:r>
      <w:proofErr w:type="spellEnd"/>
      <w:r w:rsidRPr="00D41E80">
        <w:rPr>
          <w:rFonts w:ascii="Calibri" w:hAnsi="Calibri"/>
          <w:sz w:val="22"/>
          <w:szCs w:val="22"/>
        </w:rPr>
        <w:t xml:space="preserve"> par promotion.</w:t>
      </w:r>
    </w:p>
    <w:p w:rsidR="00F129FC" w:rsidRPr="00D41E80" w:rsidRDefault="00F129FC" w:rsidP="00F129FC">
      <w:pPr>
        <w:jc w:val="both"/>
        <w:rPr>
          <w:rFonts w:ascii="Calibri" w:hAnsi="Calibri"/>
          <w:sz w:val="22"/>
          <w:szCs w:val="22"/>
        </w:rPr>
      </w:pPr>
    </w:p>
    <w:p w:rsidR="00F129FC" w:rsidRPr="00D41E80" w:rsidRDefault="00F129FC" w:rsidP="00F129FC">
      <w:pPr>
        <w:jc w:val="both"/>
        <w:rPr>
          <w:rFonts w:ascii="Calibri" w:hAnsi="Calibri"/>
          <w:sz w:val="22"/>
          <w:szCs w:val="22"/>
          <w:u w:val="single"/>
        </w:rPr>
      </w:pPr>
      <w:r w:rsidRPr="00D41E80">
        <w:rPr>
          <w:rFonts w:ascii="Calibri" w:hAnsi="Calibri"/>
          <w:sz w:val="22"/>
          <w:szCs w:val="22"/>
          <w:u w:val="single"/>
        </w:rPr>
        <w:t xml:space="preserve">Le personnel : </w:t>
      </w:r>
    </w:p>
    <w:p w:rsidR="00F129FC" w:rsidRPr="00D41E80" w:rsidRDefault="00F129FC" w:rsidP="00F129FC">
      <w:pPr>
        <w:jc w:val="both"/>
        <w:rPr>
          <w:rFonts w:ascii="Calibri" w:hAnsi="Calibri"/>
          <w:sz w:val="22"/>
          <w:szCs w:val="22"/>
        </w:rPr>
      </w:pPr>
      <w:r w:rsidRPr="00D41E80">
        <w:rPr>
          <w:rFonts w:ascii="Calibri" w:hAnsi="Calibri"/>
          <w:sz w:val="22"/>
          <w:szCs w:val="22"/>
        </w:rPr>
        <w:t>•</w:t>
      </w:r>
      <w:r w:rsidRPr="00D41E80">
        <w:rPr>
          <w:rFonts w:ascii="Calibri" w:hAnsi="Calibri"/>
          <w:sz w:val="22"/>
          <w:szCs w:val="22"/>
        </w:rPr>
        <w:tab/>
        <w:t>1 coordonnateur général du Pôle de Formation des Professionnels de Santé</w:t>
      </w:r>
      <w:r w:rsidR="00D41E80">
        <w:rPr>
          <w:rFonts w:ascii="Calibri" w:hAnsi="Calibri"/>
          <w:sz w:val="22"/>
          <w:szCs w:val="22"/>
        </w:rPr>
        <w:t xml:space="preserve"> (Mme GAUTIER Claudie)</w:t>
      </w:r>
    </w:p>
    <w:p w:rsidR="00F129FC" w:rsidRPr="00D41E80" w:rsidRDefault="00D41E80" w:rsidP="00F129FC">
      <w:pPr>
        <w:jc w:val="both"/>
        <w:rPr>
          <w:rFonts w:ascii="Calibri" w:hAnsi="Calibri"/>
          <w:sz w:val="22"/>
          <w:szCs w:val="22"/>
        </w:rPr>
      </w:pPr>
      <w:r>
        <w:rPr>
          <w:rFonts w:ascii="Calibri" w:hAnsi="Calibri"/>
          <w:sz w:val="22"/>
          <w:szCs w:val="22"/>
        </w:rPr>
        <w:t>•</w:t>
      </w:r>
      <w:r>
        <w:rPr>
          <w:rFonts w:ascii="Calibri" w:hAnsi="Calibri"/>
          <w:sz w:val="22"/>
          <w:szCs w:val="22"/>
        </w:rPr>
        <w:tab/>
        <w:t>1 d</w:t>
      </w:r>
      <w:r w:rsidR="00F129FC" w:rsidRPr="00D41E80">
        <w:rPr>
          <w:rFonts w:ascii="Calibri" w:hAnsi="Calibri"/>
          <w:sz w:val="22"/>
          <w:szCs w:val="22"/>
        </w:rPr>
        <w:t>irecteur des soins</w:t>
      </w:r>
      <w:r>
        <w:rPr>
          <w:rFonts w:ascii="Calibri" w:hAnsi="Calibri"/>
          <w:sz w:val="22"/>
          <w:szCs w:val="22"/>
        </w:rPr>
        <w:t xml:space="preserve"> (Mme BOISSART Marielle)</w:t>
      </w:r>
    </w:p>
    <w:p w:rsidR="00F129FC" w:rsidRPr="00D41E80" w:rsidRDefault="00F129FC" w:rsidP="00F129FC">
      <w:pPr>
        <w:jc w:val="both"/>
        <w:rPr>
          <w:rFonts w:ascii="Calibri" w:hAnsi="Calibri"/>
          <w:sz w:val="22"/>
          <w:szCs w:val="22"/>
        </w:rPr>
      </w:pPr>
      <w:r w:rsidRPr="00D41E80">
        <w:rPr>
          <w:rFonts w:ascii="Calibri" w:hAnsi="Calibri"/>
          <w:sz w:val="22"/>
          <w:szCs w:val="22"/>
        </w:rPr>
        <w:t>•</w:t>
      </w:r>
      <w:r w:rsidRPr="00D41E80">
        <w:rPr>
          <w:rFonts w:ascii="Calibri" w:hAnsi="Calibri"/>
          <w:sz w:val="22"/>
          <w:szCs w:val="22"/>
        </w:rPr>
        <w:tab/>
        <w:t xml:space="preserve">1 cadre de santé supérieur pour l’IFSI </w:t>
      </w:r>
      <w:r w:rsidR="00D41E80">
        <w:rPr>
          <w:rFonts w:ascii="Calibri" w:hAnsi="Calibri"/>
          <w:sz w:val="22"/>
          <w:szCs w:val="22"/>
        </w:rPr>
        <w:t xml:space="preserve">(Mme BLEICHNER Christine) </w:t>
      </w:r>
      <w:r w:rsidRPr="00D41E80">
        <w:rPr>
          <w:rFonts w:ascii="Calibri" w:hAnsi="Calibri"/>
          <w:sz w:val="22"/>
          <w:szCs w:val="22"/>
        </w:rPr>
        <w:t>et 1 cadre de santé supérieur pour l’IFMEM</w:t>
      </w:r>
      <w:r w:rsidR="00D41E80">
        <w:rPr>
          <w:rFonts w:ascii="Calibri" w:hAnsi="Calibri"/>
          <w:sz w:val="22"/>
          <w:szCs w:val="22"/>
        </w:rPr>
        <w:t xml:space="preserve"> (Mme SOUTIF Sylvie)</w:t>
      </w:r>
    </w:p>
    <w:p w:rsidR="00F129FC" w:rsidRPr="00D41E80" w:rsidRDefault="00F129FC" w:rsidP="00F129FC">
      <w:pPr>
        <w:jc w:val="both"/>
        <w:rPr>
          <w:rFonts w:ascii="Calibri" w:hAnsi="Calibri"/>
          <w:sz w:val="22"/>
          <w:szCs w:val="22"/>
        </w:rPr>
      </w:pPr>
      <w:r w:rsidRPr="00D41E80">
        <w:rPr>
          <w:rFonts w:ascii="Calibri" w:hAnsi="Calibri"/>
          <w:sz w:val="22"/>
          <w:szCs w:val="22"/>
        </w:rPr>
        <w:t xml:space="preserve">•            </w:t>
      </w:r>
      <w:r w:rsidR="00EA3764" w:rsidRPr="00D41E80">
        <w:rPr>
          <w:rFonts w:ascii="Calibri" w:hAnsi="Calibri"/>
          <w:sz w:val="22"/>
          <w:szCs w:val="22"/>
        </w:rPr>
        <w:t>23</w:t>
      </w:r>
      <w:r w:rsidRPr="00D41E80">
        <w:rPr>
          <w:rFonts w:ascii="Calibri" w:hAnsi="Calibri"/>
          <w:sz w:val="22"/>
          <w:szCs w:val="22"/>
        </w:rPr>
        <w:t xml:space="preserve"> formateurs </w:t>
      </w:r>
      <w:r w:rsidR="00EA3764" w:rsidRPr="00D41E80">
        <w:rPr>
          <w:rFonts w:ascii="Calibri" w:hAnsi="Calibri"/>
          <w:sz w:val="22"/>
          <w:szCs w:val="22"/>
        </w:rPr>
        <w:t xml:space="preserve">(22,5 ETP) </w:t>
      </w:r>
      <w:r w:rsidRPr="00D41E80">
        <w:rPr>
          <w:rFonts w:ascii="Calibri" w:hAnsi="Calibri"/>
          <w:sz w:val="22"/>
          <w:szCs w:val="22"/>
        </w:rPr>
        <w:t>pour l’IFSI</w:t>
      </w:r>
    </w:p>
    <w:p w:rsidR="00F129FC" w:rsidRPr="00D41E80" w:rsidRDefault="00EA3764" w:rsidP="00F129FC">
      <w:pPr>
        <w:jc w:val="both"/>
        <w:rPr>
          <w:rFonts w:ascii="Calibri" w:hAnsi="Calibri"/>
          <w:sz w:val="22"/>
          <w:szCs w:val="22"/>
        </w:rPr>
      </w:pPr>
      <w:r w:rsidRPr="00D41E80">
        <w:rPr>
          <w:rFonts w:ascii="Calibri" w:hAnsi="Calibri"/>
          <w:sz w:val="22"/>
          <w:szCs w:val="22"/>
        </w:rPr>
        <w:t>•</w:t>
      </w:r>
      <w:r w:rsidRPr="00D41E80">
        <w:rPr>
          <w:rFonts w:ascii="Calibri" w:hAnsi="Calibri"/>
          <w:sz w:val="22"/>
          <w:szCs w:val="22"/>
        </w:rPr>
        <w:tab/>
        <w:t>5</w:t>
      </w:r>
      <w:r w:rsidR="00F129FC" w:rsidRPr="00D41E80">
        <w:rPr>
          <w:rFonts w:ascii="Calibri" w:hAnsi="Calibri"/>
          <w:sz w:val="22"/>
          <w:szCs w:val="22"/>
        </w:rPr>
        <w:t xml:space="preserve"> formateurs </w:t>
      </w:r>
      <w:r w:rsidR="000770B6">
        <w:rPr>
          <w:rFonts w:ascii="Calibri" w:hAnsi="Calibri"/>
          <w:sz w:val="22"/>
          <w:szCs w:val="22"/>
        </w:rPr>
        <w:t>(4,5</w:t>
      </w:r>
      <w:r w:rsidRPr="00D41E80">
        <w:rPr>
          <w:rFonts w:ascii="Calibri" w:hAnsi="Calibri"/>
          <w:sz w:val="22"/>
          <w:szCs w:val="22"/>
        </w:rPr>
        <w:t xml:space="preserve"> ETP) </w:t>
      </w:r>
      <w:r w:rsidR="00F129FC" w:rsidRPr="00D41E80">
        <w:rPr>
          <w:rFonts w:ascii="Calibri" w:hAnsi="Calibri"/>
          <w:sz w:val="22"/>
          <w:szCs w:val="22"/>
        </w:rPr>
        <w:t>pour l’IFMEM</w:t>
      </w:r>
    </w:p>
    <w:p w:rsidR="00F129FC" w:rsidRPr="00D41E80" w:rsidRDefault="00F129FC" w:rsidP="00F129FC">
      <w:pPr>
        <w:jc w:val="both"/>
        <w:rPr>
          <w:rFonts w:ascii="Calibri" w:hAnsi="Calibri"/>
          <w:sz w:val="22"/>
          <w:szCs w:val="22"/>
        </w:rPr>
      </w:pPr>
      <w:r w:rsidRPr="00D41E80">
        <w:rPr>
          <w:rFonts w:ascii="Calibri" w:hAnsi="Calibri"/>
          <w:sz w:val="22"/>
          <w:szCs w:val="22"/>
        </w:rPr>
        <w:t>•</w:t>
      </w:r>
      <w:r w:rsidRPr="00D41E80">
        <w:rPr>
          <w:rFonts w:ascii="Calibri" w:hAnsi="Calibri"/>
          <w:sz w:val="22"/>
          <w:szCs w:val="22"/>
        </w:rPr>
        <w:tab/>
        <w:t>4 assistantes pédagogiques</w:t>
      </w:r>
      <w:r w:rsidR="00EA3764" w:rsidRPr="00D41E80">
        <w:rPr>
          <w:rFonts w:ascii="Calibri" w:hAnsi="Calibri"/>
          <w:sz w:val="22"/>
          <w:szCs w:val="22"/>
        </w:rPr>
        <w:t xml:space="preserve"> (3,8 ETP)</w:t>
      </w:r>
      <w:r w:rsidRPr="00D41E80">
        <w:rPr>
          <w:rFonts w:ascii="Calibri" w:hAnsi="Calibri"/>
          <w:sz w:val="22"/>
          <w:szCs w:val="22"/>
        </w:rPr>
        <w:t xml:space="preserve"> chargées de la gestion administrative </w:t>
      </w:r>
    </w:p>
    <w:p w:rsidR="00F129FC" w:rsidRPr="00D41E80" w:rsidRDefault="00F129FC" w:rsidP="00F129FC">
      <w:pPr>
        <w:jc w:val="both"/>
        <w:rPr>
          <w:rFonts w:ascii="Calibri" w:hAnsi="Calibri"/>
          <w:sz w:val="22"/>
          <w:szCs w:val="22"/>
        </w:rPr>
      </w:pPr>
    </w:p>
    <w:p w:rsidR="00F129FC" w:rsidRPr="00D41E80" w:rsidRDefault="005952F0" w:rsidP="005952F0">
      <w:pPr>
        <w:spacing w:line="276" w:lineRule="auto"/>
        <w:jc w:val="both"/>
        <w:rPr>
          <w:rFonts w:ascii="Calibri" w:hAnsi="Calibri"/>
          <w:sz w:val="22"/>
          <w:szCs w:val="22"/>
        </w:rPr>
      </w:pPr>
      <w:r w:rsidRPr="00D41E80">
        <w:rPr>
          <w:rFonts w:ascii="Calibri" w:hAnsi="Calibri"/>
          <w:sz w:val="22"/>
          <w:szCs w:val="22"/>
        </w:rPr>
        <w:t>L</w:t>
      </w:r>
      <w:r w:rsidR="00F129FC" w:rsidRPr="00D41E80">
        <w:rPr>
          <w:rFonts w:ascii="Calibri" w:hAnsi="Calibri"/>
          <w:sz w:val="22"/>
          <w:szCs w:val="22"/>
        </w:rPr>
        <w:t xml:space="preserve">es expertises développées dans l’équipe permettent de déployer un dispositif pédagogique hautement qualifiant et de répondre aux besoins des structures médico-sociales et sanitaires du territoire. L’objectif du projet de formation </w:t>
      </w:r>
      <w:r w:rsidRPr="00D41E80">
        <w:rPr>
          <w:rFonts w:ascii="Calibri" w:hAnsi="Calibri"/>
          <w:sz w:val="22"/>
          <w:szCs w:val="22"/>
        </w:rPr>
        <w:t>partagé niveau Licence</w:t>
      </w:r>
      <w:r w:rsidR="00F129FC" w:rsidRPr="00D41E80">
        <w:rPr>
          <w:rFonts w:ascii="Calibri" w:hAnsi="Calibri"/>
          <w:sz w:val="22"/>
          <w:szCs w:val="22"/>
        </w:rPr>
        <w:t xml:space="preserve"> est de garantir l’évolution des compétences des professionnels de santé aux enjeux qualité, sécurité des établissements et aux orientations prioritaires nationales et régionales en matière de santé.</w:t>
      </w:r>
    </w:p>
    <w:p w:rsidR="00F129FC" w:rsidRPr="00D41E80" w:rsidRDefault="00F129FC" w:rsidP="00837B99">
      <w:pPr>
        <w:spacing w:after="200" w:line="276" w:lineRule="auto"/>
        <w:jc w:val="both"/>
        <w:rPr>
          <w:rFonts w:asciiTheme="minorHAnsi" w:eastAsiaTheme="minorHAnsi" w:hAnsiTheme="minorHAnsi" w:cstheme="minorBidi"/>
          <w:sz w:val="22"/>
          <w:szCs w:val="22"/>
          <w:lang w:eastAsia="en-US"/>
        </w:rPr>
      </w:pPr>
    </w:p>
    <w:p w:rsidR="00383997" w:rsidRPr="005A64B1" w:rsidRDefault="00383997" w:rsidP="00383997">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t>Ancrage pédagogique</w:t>
      </w:r>
    </w:p>
    <w:p w:rsidR="00383997" w:rsidRDefault="00383997" w:rsidP="00383997">
      <w:pPr>
        <w:spacing w:after="200" w:line="276" w:lineRule="auto"/>
        <w:jc w:val="both"/>
        <w:rPr>
          <w:rFonts w:asciiTheme="minorHAnsi" w:eastAsiaTheme="minorHAnsi" w:hAnsiTheme="minorHAnsi" w:cstheme="minorBidi"/>
          <w:b/>
          <w:u w:val="single"/>
          <w:lang w:eastAsia="en-US"/>
        </w:rPr>
      </w:pPr>
    </w:p>
    <w:p w:rsidR="00383997" w:rsidRPr="00383997" w:rsidRDefault="005D10DD" w:rsidP="00383997">
      <w:pPr>
        <w:spacing w:after="200" w:line="276" w:lineRule="auto"/>
        <w:jc w:val="both"/>
        <w:rPr>
          <w:rFonts w:asciiTheme="minorHAnsi" w:eastAsiaTheme="minorHAnsi" w:hAnsiTheme="minorHAnsi" w:cstheme="minorBidi"/>
          <w:b/>
          <w:sz w:val="28"/>
          <w:u w:val="single"/>
          <w:lang w:eastAsia="en-US"/>
        </w:rPr>
      </w:pPr>
      <w:r>
        <w:rPr>
          <w:rFonts w:asciiTheme="minorHAnsi" w:eastAsiaTheme="minorHAnsi" w:hAnsiTheme="minorHAnsi" w:cstheme="minorBidi"/>
          <w:b/>
          <w:sz w:val="28"/>
          <w:u w:val="single"/>
          <w:lang w:eastAsia="en-US"/>
        </w:rPr>
        <w:t>F</w:t>
      </w:r>
      <w:r w:rsidR="00383997" w:rsidRPr="00383997">
        <w:rPr>
          <w:rFonts w:asciiTheme="minorHAnsi" w:eastAsiaTheme="minorHAnsi" w:hAnsiTheme="minorHAnsi" w:cstheme="minorBidi"/>
          <w:b/>
          <w:sz w:val="28"/>
          <w:u w:val="single"/>
          <w:lang w:eastAsia="en-US"/>
        </w:rPr>
        <w:t>inalités</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 xml:space="preserve">En 3 ans, la formation conduisant au Diplôme d’Etat </w:t>
      </w:r>
      <w:proofErr w:type="spellStart"/>
      <w:r w:rsidRPr="00D41E80">
        <w:rPr>
          <w:rFonts w:asciiTheme="minorHAnsi" w:eastAsiaTheme="minorHAnsi" w:hAnsiTheme="minorHAnsi" w:cstheme="minorBidi"/>
          <w:sz w:val="22"/>
          <w:szCs w:val="22"/>
          <w:lang w:eastAsia="en-US"/>
        </w:rPr>
        <w:t>Infirmier.e</w:t>
      </w:r>
      <w:proofErr w:type="spellEnd"/>
      <w:r w:rsidRPr="00D41E80">
        <w:rPr>
          <w:rFonts w:asciiTheme="minorHAnsi" w:eastAsiaTheme="minorHAnsi" w:hAnsiTheme="minorHAnsi" w:cstheme="minorBidi"/>
          <w:sz w:val="22"/>
          <w:szCs w:val="22"/>
          <w:lang w:eastAsia="en-US"/>
        </w:rPr>
        <w:t xml:space="preserve"> et de manipulateur en électroradiologie médicale vise l’acquisition de compétences professionnelles pour répondre aux besoins de santé des personnes soignées dans le cadre d’une pluri professionnalité.</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 profil attendu du nouveau diplômé ou novice est celui d’un professionnel compétent :</w:t>
      </w:r>
    </w:p>
    <w:p w:rsidR="00383997" w:rsidRPr="00D41E80" w:rsidRDefault="00383997" w:rsidP="00383997">
      <w:pPr>
        <w:spacing w:after="200" w:line="276" w:lineRule="auto"/>
        <w:ind w:firstLine="708"/>
        <w:jc w:val="both"/>
        <w:rPr>
          <w:rFonts w:asciiTheme="minorHAnsi" w:eastAsiaTheme="minorHAnsi" w:hAnsiTheme="minorHAnsi" w:cstheme="minorBidi"/>
          <w:b/>
          <w:sz w:val="22"/>
          <w:szCs w:val="22"/>
          <w:lang w:eastAsia="en-US"/>
        </w:rPr>
      </w:pPr>
      <w:r w:rsidRPr="00D41E80">
        <w:rPr>
          <w:rFonts w:asciiTheme="minorHAnsi" w:eastAsiaTheme="minorHAnsi" w:hAnsiTheme="minorHAnsi" w:cstheme="minorBidi"/>
          <w:b/>
          <w:sz w:val="22"/>
          <w:szCs w:val="22"/>
          <w:lang w:eastAsia="en-US"/>
        </w:rPr>
        <w:lastRenderedPageBreak/>
        <w:sym w:font="Wingdings" w:char="F0FC"/>
      </w:r>
      <w:r w:rsidRPr="00D41E80">
        <w:rPr>
          <w:rFonts w:asciiTheme="minorHAnsi" w:eastAsiaTheme="minorHAnsi" w:hAnsiTheme="minorHAnsi" w:cstheme="minorBidi"/>
          <w:b/>
          <w:sz w:val="22"/>
          <w:szCs w:val="22"/>
          <w:lang w:eastAsia="en-US"/>
        </w:rPr>
        <w:t xml:space="preserve"> Réflexif :</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Un professionnel réflexif est un professionnel qui sait interroger sa pratique, qui accepte de se remettre en cause. Il est capable de distanciation, de prise de recul sur la ma</w:t>
      </w:r>
      <w:r w:rsidR="008825E0">
        <w:rPr>
          <w:rFonts w:asciiTheme="minorHAnsi" w:eastAsiaTheme="minorHAnsi" w:hAnsiTheme="minorHAnsi" w:cstheme="minorBidi"/>
          <w:sz w:val="22"/>
          <w:szCs w:val="22"/>
          <w:lang w:eastAsia="en-US"/>
        </w:rPr>
        <w:t>nière de conduire ses activités</w:t>
      </w:r>
      <w:r w:rsidRPr="00D41E80">
        <w:rPr>
          <w:rFonts w:asciiTheme="minorHAnsi" w:eastAsiaTheme="minorHAnsi" w:hAnsiTheme="minorHAnsi" w:cstheme="minorBidi"/>
          <w:sz w:val="22"/>
          <w:szCs w:val="22"/>
          <w:lang w:eastAsia="en-US"/>
        </w:rPr>
        <w:t>.</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Il est capable d’argumenter ses décisions c'est-à-dire décrire comment et pourquoi il fait ou agit, pour, dans un second temps, transférer ou transposer dans des situations nouvelles. Il sait également revenir sur ses pratiques et prises de position pour les interroger, les étayer, porter un regard critique sur son fonctionnement, mettre en évidence ses points forts, rechercher de nouvelles pistes, dans un souci d’amélioration continue.</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Cette pratique réflexive participe à la construction du sentiment d’auto efficacité développé par Albert BANDURA (2007).</w:t>
      </w:r>
    </w:p>
    <w:p w:rsidR="00383997" w:rsidRPr="00D41E80" w:rsidRDefault="00383997" w:rsidP="00383997">
      <w:pPr>
        <w:spacing w:after="200" w:line="276" w:lineRule="auto"/>
        <w:ind w:firstLine="708"/>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sym w:font="Wingdings" w:char="F0FC"/>
      </w:r>
      <w:r w:rsidRPr="00D41E80">
        <w:rPr>
          <w:rFonts w:asciiTheme="minorHAnsi" w:eastAsiaTheme="minorHAnsi" w:hAnsiTheme="minorHAnsi" w:cstheme="minorBidi"/>
          <w:sz w:val="22"/>
          <w:szCs w:val="22"/>
          <w:lang w:eastAsia="en-US"/>
        </w:rPr>
        <w:t xml:space="preserve"> </w:t>
      </w:r>
      <w:r w:rsidRPr="00D41E80">
        <w:rPr>
          <w:rFonts w:asciiTheme="minorHAnsi" w:eastAsiaTheme="minorHAnsi" w:hAnsiTheme="minorHAnsi" w:cstheme="minorBidi"/>
          <w:b/>
          <w:sz w:val="22"/>
          <w:szCs w:val="22"/>
          <w:lang w:eastAsia="en-US"/>
        </w:rPr>
        <w:t>Adapté et adaptable :</w:t>
      </w:r>
      <w:r w:rsidRPr="00D41E80">
        <w:rPr>
          <w:rFonts w:asciiTheme="minorHAnsi" w:eastAsiaTheme="minorHAnsi" w:hAnsiTheme="minorHAnsi" w:cstheme="minorBidi"/>
          <w:sz w:val="22"/>
          <w:szCs w:val="22"/>
          <w:lang w:eastAsia="en-US"/>
        </w:rPr>
        <w:t xml:space="preserve"> </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Ainsi, le professionnel tient compte de la situation spécifique, voire complexe, pour prendre soin d’une personne ou d’un groupe dans une approche systémique en portant un intérêt prioritaire au(x) bénéficiaire(s) de soins.</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Il s’inscrit dans les évolutions professionnelles et contextuelles, en priorisant sécurité et qualité des soins.</w:t>
      </w:r>
    </w:p>
    <w:p w:rsidR="00383997" w:rsidRPr="00D41E80" w:rsidRDefault="00383997" w:rsidP="008825E0">
      <w:pPr>
        <w:spacing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Ceci repose sur sa capacité à :</w:t>
      </w:r>
    </w:p>
    <w:p w:rsidR="00383997" w:rsidRPr="00D41E80" w:rsidRDefault="00383997" w:rsidP="00FC35CB">
      <w:pPr>
        <w:numPr>
          <w:ilvl w:val="0"/>
          <w:numId w:val="5"/>
        </w:numPr>
        <w:spacing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mobiliser les savo</w:t>
      </w:r>
      <w:r w:rsidR="008825E0">
        <w:rPr>
          <w:rFonts w:asciiTheme="minorHAnsi" w:eastAsiaTheme="minorHAnsi" w:hAnsiTheme="minorHAnsi" w:cstheme="minorBidi"/>
          <w:sz w:val="22"/>
          <w:szCs w:val="22"/>
          <w:lang w:eastAsia="en-US"/>
        </w:rPr>
        <w:t>irs théoriques et scientifiques ;</w:t>
      </w:r>
    </w:p>
    <w:p w:rsidR="00383997" w:rsidRPr="00D41E80" w:rsidRDefault="00383997" w:rsidP="00FC35CB">
      <w:pPr>
        <w:numPr>
          <w:ilvl w:val="0"/>
          <w:numId w:val="5"/>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s’appuyer sur le raisonnement et la démarche clinique pour identifier les problèmes réels ou potentiels et établir un plan de soins négocié avec la personne soign</w:t>
      </w:r>
      <w:r w:rsidR="008825E0">
        <w:rPr>
          <w:rFonts w:asciiTheme="minorHAnsi" w:eastAsiaTheme="minorHAnsi" w:hAnsiTheme="minorHAnsi" w:cstheme="minorBidi"/>
          <w:sz w:val="22"/>
          <w:szCs w:val="22"/>
          <w:lang w:eastAsia="en-US"/>
        </w:rPr>
        <w:t>ée et son entourage ;</w:t>
      </w:r>
    </w:p>
    <w:p w:rsidR="00383997" w:rsidRPr="00D41E80" w:rsidRDefault="00383997" w:rsidP="00FC35CB">
      <w:pPr>
        <w:numPr>
          <w:ilvl w:val="0"/>
          <w:numId w:val="5"/>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dispenser des soins de qualité, de nature technique, relationnelle et éducative, à visée préventive, éd</w:t>
      </w:r>
      <w:r w:rsidR="008825E0">
        <w:rPr>
          <w:rFonts w:asciiTheme="minorHAnsi" w:eastAsiaTheme="minorHAnsi" w:hAnsiTheme="minorHAnsi" w:cstheme="minorBidi"/>
          <w:sz w:val="22"/>
          <w:szCs w:val="22"/>
          <w:lang w:eastAsia="en-US"/>
        </w:rPr>
        <w:t>ucative, curative ou palliative ;</w:t>
      </w:r>
    </w:p>
    <w:p w:rsidR="00383997" w:rsidRPr="00D41E80" w:rsidRDefault="00383997" w:rsidP="00FC35CB">
      <w:pPr>
        <w:numPr>
          <w:ilvl w:val="0"/>
          <w:numId w:val="5"/>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participer à l’évolution des soi</w:t>
      </w:r>
      <w:r w:rsidR="008825E0">
        <w:rPr>
          <w:rFonts w:asciiTheme="minorHAnsi" w:eastAsiaTheme="minorHAnsi" w:hAnsiTheme="minorHAnsi" w:cstheme="minorBidi"/>
          <w:sz w:val="22"/>
          <w:szCs w:val="22"/>
          <w:lang w:eastAsia="en-US"/>
        </w:rPr>
        <w:t>ns par le biais de la recherche ;</w:t>
      </w:r>
    </w:p>
    <w:p w:rsidR="00383997" w:rsidRPr="00D41E80" w:rsidRDefault="00383997" w:rsidP="00FC35CB">
      <w:pPr>
        <w:numPr>
          <w:ilvl w:val="0"/>
          <w:numId w:val="5"/>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 xml:space="preserve">s’intéresser à son environnement : actualités nationales et locales, tant générales que professionnelles. </w:t>
      </w:r>
    </w:p>
    <w:p w:rsidR="00383997" w:rsidRPr="00D41E80" w:rsidRDefault="00383997" w:rsidP="00383997">
      <w:pPr>
        <w:spacing w:after="200" w:line="276" w:lineRule="auto"/>
        <w:ind w:left="720"/>
        <w:contextualSpacing/>
        <w:jc w:val="both"/>
        <w:rPr>
          <w:rFonts w:asciiTheme="minorHAnsi" w:eastAsiaTheme="minorHAnsi" w:hAnsiTheme="minorHAnsi" w:cstheme="minorBidi"/>
          <w:sz w:val="22"/>
          <w:szCs w:val="22"/>
          <w:lang w:eastAsia="en-US"/>
        </w:rPr>
      </w:pPr>
    </w:p>
    <w:p w:rsidR="00383997" w:rsidRPr="00D41E80" w:rsidRDefault="00383997" w:rsidP="00383997">
      <w:pPr>
        <w:spacing w:after="200" w:line="276" w:lineRule="auto"/>
        <w:ind w:firstLine="708"/>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sym w:font="Wingdings" w:char="F0FC"/>
      </w:r>
      <w:r w:rsidRPr="00D41E80">
        <w:rPr>
          <w:rFonts w:asciiTheme="minorHAnsi" w:eastAsiaTheme="minorHAnsi" w:hAnsiTheme="minorHAnsi" w:cstheme="minorBidi"/>
          <w:sz w:val="22"/>
          <w:szCs w:val="22"/>
          <w:lang w:eastAsia="en-US"/>
        </w:rPr>
        <w:t xml:space="preserve"> </w:t>
      </w:r>
      <w:r w:rsidRPr="00D41E80">
        <w:rPr>
          <w:rFonts w:asciiTheme="minorHAnsi" w:eastAsiaTheme="minorHAnsi" w:hAnsiTheme="minorHAnsi" w:cstheme="minorBidi"/>
          <w:b/>
          <w:sz w:val="22"/>
          <w:szCs w:val="22"/>
          <w:lang w:eastAsia="en-US"/>
        </w:rPr>
        <w:t>Autonome et Responsable</w:t>
      </w:r>
      <w:r w:rsidRPr="00D41E80">
        <w:rPr>
          <w:rFonts w:asciiTheme="minorHAnsi" w:eastAsiaTheme="minorHAnsi" w:hAnsiTheme="minorHAnsi" w:cstheme="minorBidi"/>
          <w:sz w:val="22"/>
          <w:szCs w:val="22"/>
          <w:lang w:eastAsia="en-US"/>
        </w:rPr>
        <w:t xml:space="preserve"> :</w:t>
      </w:r>
    </w:p>
    <w:p w:rsidR="00383997" w:rsidRPr="00D41E80" w:rsidRDefault="00383997" w:rsidP="008825E0">
      <w:pPr>
        <w:spacing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L’esprit d’initiatives, la prise de décisions permettent au professionnel de conduire des interventions :</w:t>
      </w:r>
    </w:p>
    <w:p w:rsidR="00383997" w:rsidRPr="00D41E80" w:rsidRDefault="00383997" w:rsidP="00FC35CB">
      <w:pPr>
        <w:numPr>
          <w:ilvl w:val="0"/>
          <w:numId w:val="6"/>
        </w:numPr>
        <w:spacing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 xml:space="preserve">au </w:t>
      </w:r>
      <w:r w:rsidR="008825E0">
        <w:rPr>
          <w:rFonts w:asciiTheme="minorHAnsi" w:eastAsiaTheme="minorHAnsi" w:hAnsiTheme="minorHAnsi" w:cstheme="minorBidi"/>
          <w:sz w:val="22"/>
          <w:szCs w:val="22"/>
          <w:lang w:eastAsia="en-US"/>
        </w:rPr>
        <w:t>service de la personne soignée ;</w:t>
      </w:r>
    </w:p>
    <w:p w:rsidR="00383997" w:rsidRPr="00D41E80" w:rsidRDefault="00383997" w:rsidP="00FC35CB">
      <w:pPr>
        <w:numPr>
          <w:ilvl w:val="0"/>
          <w:numId w:val="6"/>
        </w:numPr>
        <w:spacing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seul ou en é</w:t>
      </w:r>
      <w:r w:rsidR="008825E0">
        <w:rPr>
          <w:rFonts w:asciiTheme="minorHAnsi" w:eastAsiaTheme="minorHAnsi" w:hAnsiTheme="minorHAnsi" w:cstheme="minorBidi"/>
          <w:sz w:val="22"/>
          <w:szCs w:val="22"/>
          <w:lang w:eastAsia="en-US"/>
        </w:rPr>
        <w:t>quipe pluri professionnelle ;</w:t>
      </w:r>
    </w:p>
    <w:p w:rsidR="00383997" w:rsidRPr="00D41E80" w:rsidRDefault="00383997" w:rsidP="00FC35CB">
      <w:pPr>
        <w:numPr>
          <w:ilvl w:val="0"/>
          <w:numId w:val="6"/>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dans la limi</w:t>
      </w:r>
      <w:r w:rsidR="008825E0">
        <w:rPr>
          <w:rFonts w:asciiTheme="minorHAnsi" w:eastAsiaTheme="minorHAnsi" w:hAnsiTheme="minorHAnsi" w:cstheme="minorBidi"/>
          <w:sz w:val="22"/>
          <w:szCs w:val="22"/>
          <w:lang w:eastAsia="en-US"/>
        </w:rPr>
        <w:t>te de son champ de compétences ;</w:t>
      </w:r>
    </w:p>
    <w:p w:rsidR="00383997" w:rsidRPr="00D41E80" w:rsidRDefault="008825E0" w:rsidP="00FC35CB">
      <w:pPr>
        <w:numPr>
          <w:ilvl w:val="0"/>
          <w:numId w:val="6"/>
        </w:numPr>
        <w:spacing w:after="200" w:line="276" w:lineRule="auto"/>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en tenant compte du contexte ;</w:t>
      </w:r>
    </w:p>
    <w:p w:rsidR="00383997" w:rsidRPr="00D41E80" w:rsidRDefault="00383997" w:rsidP="00FC35CB">
      <w:pPr>
        <w:numPr>
          <w:ilvl w:val="0"/>
          <w:numId w:val="6"/>
        </w:numPr>
        <w:spacing w:after="200" w:line="276" w:lineRule="auto"/>
        <w:contextualSpacing/>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dans une visée d’efficience.</w:t>
      </w:r>
    </w:p>
    <w:p w:rsidR="00383997"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Le professionnel assume ses actes et sait en rendre compte. La responsabilité correspond au devoir de répondre de ses actes en toutes circonstances et quelles qu’en soient les conséquences.</w:t>
      </w:r>
    </w:p>
    <w:p w:rsidR="004F748A" w:rsidRPr="00D41E80" w:rsidRDefault="004F748A" w:rsidP="00383997">
      <w:pPr>
        <w:spacing w:after="200" w:line="276" w:lineRule="auto"/>
        <w:jc w:val="both"/>
        <w:rPr>
          <w:rFonts w:asciiTheme="minorHAnsi" w:eastAsiaTheme="minorHAnsi" w:hAnsiTheme="minorHAnsi" w:cstheme="minorBidi"/>
          <w:sz w:val="22"/>
          <w:szCs w:val="22"/>
          <w:lang w:eastAsia="en-US"/>
        </w:rPr>
      </w:pPr>
    </w:p>
    <w:p w:rsidR="00383997" w:rsidRPr="00D41E80" w:rsidRDefault="00383997" w:rsidP="00383997">
      <w:pPr>
        <w:spacing w:after="200" w:line="276" w:lineRule="auto"/>
        <w:ind w:firstLine="708"/>
        <w:jc w:val="both"/>
        <w:rPr>
          <w:rFonts w:asciiTheme="minorHAnsi" w:eastAsiaTheme="minorHAnsi" w:hAnsiTheme="minorHAnsi" w:cstheme="minorBidi"/>
          <w:b/>
          <w:sz w:val="22"/>
          <w:szCs w:val="22"/>
          <w:lang w:eastAsia="en-US"/>
        </w:rPr>
      </w:pPr>
      <w:r w:rsidRPr="00D41E80">
        <w:rPr>
          <w:rFonts w:asciiTheme="minorHAnsi" w:eastAsiaTheme="minorHAnsi" w:hAnsiTheme="minorHAnsi" w:cstheme="minorBidi"/>
          <w:b/>
          <w:sz w:val="22"/>
          <w:szCs w:val="22"/>
          <w:lang w:eastAsia="en-US"/>
        </w:rPr>
        <w:lastRenderedPageBreak/>
        <w:sym w:font="Wingdings" w:char="F0FC"/>
      </w:r>
      <w:r w:rsidRPr="00D41E80">
        <w:rPr>
          <w:rFonts w:asciiTheme="minorHAnsi" w:eastAsiaTheme="minorHAnsi" w:hAnsiTheme="minorHAnsi" w:cstheme="minorBidi"/>
          <w:b/>
          <w:sz w:val="22"/>
          <w:szCs w:val="22"/>
          <w:lang w:eastAsia="en-US"/>
        </w:rPr>
        <w:t xml:space="preserve"> Affirmé :</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L’étudiant développe une culture et une identité professionnelles fortes pour consolider son engagement professionnel et contribuer à l’évolution de la qualité des soins.</w:t>
      </w:r>
    </w:p>
    <w:p w:rsidR="00383997" w:rsidRPr="00D41E80" w:rsidRDefault="00383997" w:rsidP="00383997">
      <w:pPr>
        <w:spacing w:after="200" w:line="276" w:lineRule="auto"/>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Il connaît son champ de compétences, s’appuie sur ses motivations et ses valeurs professionnelles qu’il construit peu à peu, pour se forger son identité propre, et intégrer le corps professionnel infirmier ou manipulateur en électroradiologie médicale.</w:t>
      </w:r>
    </w:p>
    <w:p w:rsidR="00383997" w:rsidRPr="00D41E80" w:rsidRDefault="00383997" w:rsidP="007B58B3">
      <w:pPr>
        <w:spacing w:after="200"/>
        <w:jc w:val="both"/>
        <w:rPr>
          <w:rFonts w:asciiTheme="minorHAnsi" w:eastAsiaTheme="minorHAnsi" w:hAnsiTheme="minorHAnsi" w:cstheme="minorBidi"/>
          <w:sz w:val="22"/>
          <w:szCs w:val="22"/>
          <w:lang w:eastAsia="en-US"/>
        </w:rPr>
      </w:pPr>
      <w:r w:rsidRPr="00D41E80">
        <w:rPr>
          <w:rFonts w:asciiTheme="minorHAnsi" w:eastAsiaTheme="minorHAnsi" w:hAnsiTheme="minorHAnsi" w:cstheme="minorBidi"/>
          <w:sz w:val="22"/>
          <w:szCs w:val="22"/>
          <w:lang w:eastAsia="en-US"/>
        </w:rPr>
        <w:t>Il se situe dans une équipe pluridisciplinaire, reconnaît et fait valoir le rôle de chacun : complémentarité, spécificités, collaboration, travail en interprofessionnalité.</w:t>
      </w:r>
    </w:p>
    <w:p w:rsidR="007B58B3" w:rsidRDefault="007B58B3" w:rsidP="007B58B3">
      <w:pPr>
        <w:spacing w:after="200"/>
        <w:jc w:val="both"/>
        <w:rPr>
          <w:rFonts w:asciiTheme="minorHAnsi" w:eastAsiaTheme="minorHAnsi" w:hAnsiTheme="minorHAnsi" w:cstheme="minorBidi"/>
          <w:b/>
          <w:sz w:val="28"/>
          <w:u w:val="single"/>
          <w:lang w:eastAsia="en-US"/>
        </w:rPr>
      </w:pPr>
    </w:p>
    <w:p w:rsidR="00383997" w:rsidRPr="00383997" w:rsidRDefault="005D10DD" w:rsidP="007B58B3">
      <w:pPr>
        <w:spacing w:after="200"/>
        <w:jc w:val="both"/>
        <w:rPr>
          <w:rFonts w:asciiTheme="minorHAnsi" w:eastAsiaTheme="minorHAnsi" w:hAnsiTheme="minorHAnsi" w:cstheme="minorBidi"/>
          <w:b/>
          <w:sz w:val="28"/>
          <w:u w:val="single"/>
          <w:lang w:eastAsia="en-US"/>
        </w:rPr>
      </w:pPr>
      <w:r>
        <w:rPr>
          <w:rFonts w:asciiTheme="minorHAnsi" w:eastAsiaTheme="minorHAnsi" w:hAnsiTheme="minorHAnsi" w:cstheme="minorBidi"/>
          <w:b/>
          <w:sz w:val="28"/>
          <w:u w:val="single"/>
          <w:lang w:eastAsia="en-US"/>
        </w:rPr>
        <w:t>P</w:t>
      </w:r>
      <w:r w:rsidR="00383997" w:rsidRPr="00383997">
        <w:rPr>
          <w:rFonts w:asciiTheme="minorHAnsi" w:eastAsiaTheme="minorHAnsi" w:hAnsiTheme="minorHAnsi" w:cstheme="minorBidi"/>
          <w:b/>
          <w:sz w:val="28"/>
          <w:u w:val="single"/>
          <w:lang w:eastAsia="en-US"/>
        </w:rPr>
        <w:t>hilosophie de la formation en instituts et en stage</w:t>
      </w:r>
      <w:r>
        <w:rPr>
          <w:rFonts w:asciiTheme="minorHAnsi" w:eastAsiaTheme="minorHAnsi" w:hAnsiTheme="minorHAnsi" w:cstheme="minorBidi"/>
          <w:b/>
          <w:sz w:val="28"/>
          <w:u w:val="single"/>
          <w:lang w:eastAsia="en-US"/>
        </w:rPr>
        <w:t>s</w:t>
      </w:r>
    </w:p>
    <w:p w:rsidR="00383997" w:rsidRPr="008825E0" w:rsidRDefault="00383997" w:rsidP="00383997">
      <w:pPr>
        <w:spacing w:after="200" w:line="276" w:lineRule="auto"/>
        <w:jc w:val="both"/>
        <w:rPr>
          <w:rFonts w:asciiTheme="minorHAnsi" w:eastAsiaTheme="minorHAnsi" w:hAnsiTheme="minorHAnsi" w:cstheme="minorBidi"/>
          <w:sz w:val="22"/>
          <w:lang w:eastAsia="en-US"/>
        </w:rPr>
      </w:pPr>
      <w:r w:rsidRPr="008825E0">
        <w:rPr>
          <w:rFonts w:asciiTheme="minorHAnsi" w:eastAsiaTheme="minorHAnsi" w:hAnsiTheme="minorHAnsi" w:cstheme="minorBidi"/>
          <w:sz w:val="22"/>
          <w:lang w:eastAsia="en-US"/>
        </w:rPr>
        <w:t>Elle repose sur le courant de pensée humaniste, né dans les années 1960, qui défend une conception positive de la personne. L’homme évolue tout au long de sa vie. Il a des potentialités, une capacité de créativité, du dynamisme, ce qui lui permet de se réaliser. Maslow et Rogers ont fortement influencé les soins infirmiers en ce sens.</w:t>
      </w:r>
    </w:p>
    <w:p w:rsidR="00383997" w:rsidRPr="008825E0" w:rsidRDefault="00383997" w:rsidP="00383997">
      <w:pPr>
        <w:spacing w:after="200" w:line="276" w:lineRule="auto"/>
        <w:jc w:val="both"/>
        <w:rPr>
          <w:rFonts w:asciiTheme="minorHAnsi" w:eastAsiaTheme="minorHAnsi" w:hAnsiTheme="minorHAnsi" w:cstheme="minorBidi"/>
          <w:sz w:val="22"/>
          <w:lang w:eastAsia="en-US"/>
        </w:rPr>
      </w:pPr>
      <w:r w:rsidRPr="008825E0">
        <w:rPr>
          <w:rFonts w:asciiTheme="minorHAnsi" w:eastAsiaTheme="minorHAnsi" w:hAnsiTheme="minorHAnsi" w:cstheme="minorBidi"/>
          <w:sz w:val="22"/>
          <w:lang w:eastAsia="en-US"/>
        </w:rPr>
        <w:t>L’adhésion au système de valeurs humanistes est une condition pour s’inscrire dans le projet de formation pour devenir infirmier</w:t>
      </w:r>
      <w:r w:rsidR="0030020C">
        <w:rPr>
          <w:rFonts w:asciiTheme="minorHAnsi" w:eastAsiaTheme="minorHAnsi" w:hAnsiTheme="minorHAnsi" w:cstheme="minorBidi"/>
          <w:sz w:val="22"/>
          <w:lang w:eastAsia="en-US"/>
        </w:rPr>
        <w:t xml:space="preserve"> ou manipulateur en électroradiologie médicale</w:t>
      </w:r>
      <w:r w:rsidRPr="008825E0">
        <w:rPr>
          <w:rFonts w:asciiTheme="minorHAnsi" w:eastAsiaTheme="minorHAnsi" w:hAnsiTheme="minorHAnsi" w:cstheme="minorBidi"/>
          <w:sz w:val="22"/>
          <w:lang w:eastAsia="en-US"/>
        </w:rPr>
        <w:t xml:space="preserve">. </w:t>
      </w:r>
    </w:p>
    <w:p w:rsidR="00383997" w:rsidRPr="00383997" w:rsidRDefault="00383997" w:rsidP="00383997">
      <w:pPr>
        <w:autoSpaceDE w:val="0"/>
        <w:autoSpaceDN w:val="0"/>
        <w:adjustRightInd w:val="0"/>
        <w:rPr>
          <w:rFonts w:ascii="Arial" w:eastAsiaTheme="minorHAnsi" w:hAnsi="Arial" w:cs="Arial"/>
          <w:color w:val="000000"/>
          <w:sz w:val="20"/>
          <w:szCs w:val="20"/>
          <w:lang w:eastAsia="en-US"/>
        </w:rPr>
      </w:pPr>
    </w:p>
    <w:p w:rsidR="00383997" w:rsidRPr="00383997" w:rsidRDefault="005D10DD" w:rsidP="00383997">
      <w:pPr>
        <w:spacing w:after="200" w:line="276" w:lineRule="auto"/>
        <w:jc w:val="both"/>
        <w:rPr>
          <w:rFonts w:asciiTheme="minorHAnsi" w:eastAsiaTheme="minorHAnsi" w:hAnsiTheme="minorHAnsi" w:cstheme="minorBidi"/>
          <w:b/>
          <w:sz w:val="28"/>
          <w:u w:val="single"/>
          <w:lang w:eastAsia="en-US"/>
        </w:rPr>
      </w:pPr>
      <w:r>
        <w:rPr>
          <w:rFonts w:asciiTheme="minorHAnsi" w:eastAsiaTheme="minorHAnsi" w:hAnsiTheme="minorHAnsi" w:cstheme="minorBidi"/>
          <w:b/>
          <w:sz w:val="28"/>
          <w:u w:val="single"/>
          <w:lang w:eastAsia="en-US"/>
        </w:rPr>
        <w:t>V</w:t>
      </w:r>
      <w:r w:rsidR="00383997" w:rsidRPr="00383997">
        <w:rPr>
          <w:rFonts w:asciiTheme="minorHAnsi" w:eastAsiaTheme="minorHAnsi" w:hAnsiTheme="minorHAnsi" w:cstheme="minorBidi"/>
          <w:b/>
          <w:sz w:val="28"/>
          <w:u w:val="single"/>
          <w:lang w:eastAsia="en-US"/>
        </w:rPr>
        <w:t>aleurs</w:t>
      </w:r>
    </w:p>
    <w:p w:rsidR="00383997" w:rsidRPr="0030020C" w:rsidRDefault="00383997" w:rsidP="00383997">
      <w:pPr>
        <w:spacing w:before="100" w:beforeAutospacing="1" w:after="90" w:line="336" w:lineRule="atLeast"/>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lang w:eastAsia="en-US"/>
        </w:rPr>
        <w:t>Les valeurs suivantes constituent le socle de la formation dispensée au sein de l’institut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le respect</w:t>
      </w:r>
      <w:r w:rsidRPr="0030020C">
        <w:rPr>
          <w:rFonts w:asciiTheme="minorHAnsi" w:eastAsiaTheme="minorHAnsi" w:hAnsiTheme="minorHAnsi" w:cstheme="minorBidi"/>
          <w:sz w:val="22"/>
          <w:lang w:eastAsia="en-US"/>
        </w:rPr>
        <w:t> : c’est reconnaître l’autre comme une personne humaine à part entière, capable de prendre ses propres décisions. Respecter autrui signifie lui manifester de l’intérêt, lui montrer une considération pour ce qu’il est, ce qu’il dit, ce qu’il fait. Le respect de soi-même, la politesse, l’écoute constitue</w:t>
      </w:r>
      <w:r w:rsidR="007B58B3">
        <w:rPr>
          <w:rFonts w:asciiTheme="minorHAnsi" w:eastAsiaTheme="minorHAnsi" w:hAnsiTheme="minorHAnsi" w:cstheme="minorBidi"/>
          <w:sz w:val="22"/>
          <w:lang w:eastAsia="en-US"/>
        </w:rPr>
        <w:t>nt les 1ères marques du respect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la tolérance</w:t>
      </w:r>
      <w:r w:rsidRPr="0030020C">
        <w:rPr>
          <w:rFonts w:asciiTheme="minorHAnsi" w:eastAsiaTheme="minorHAnsi" w:hAnsiTheme="minorHAnsi" w:cstheme="minorBidi"/>
          <w:sz w:val="22"/>
          <w:lang w:eastAsia="en-US"/>
        </w:rPr>
        <w:t xml:space="preserve"> : c’est respecter les différences, c’est essayer de les comprendre. Elle contribue au développement d’une attitude d’empathie et </w:t>
      </w:r>
      <w:r w:rsidR="007B58B3">
        <w:rPr>
          <w:rFonts w:asciiTheme="minorHAnsi" w:eastAsiaTheme="minorHAnsi" w:hAnsiTheme="minorHAnsi" w:cstheme="minorBidi"/>
          <w:sz w:val="22"/>
          <w:lang w:eastAsia="en-US"/>
        </w:rPr>
        <w:t>de bienveillance dans les soins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l’authenticité</w:t>
      </w:r>
      <w:r w:rsidRPr="0030020C">
        <w:rPr>
          <w:rFonts w:asciiTheme="minorHAnsi" w:eastAsiaTheme="minorHAnsi" w:hAnsiTheme="minorHAnsi" w:cstheme="minorBidi"/>
          <w:sz w:val="22"/>
          <w:lang w:eastAsia="en-US"/>
        </w:rPr>
        <w:t> : c’est être soi-même avec ses défauts et ses qualités, c’est faire preuve d’humilité, de franchise</w:t>
      </w:r>
      <w:r w:rsidR="007B58B3">
        <w:rPr>
          <w:rFonts w:asciiTheme="minorHAnsi" w:eastAsiaTheme="minorHAnsi" w:hAnsiTheme="minorHAnsi" w:cstheme="minorBidi"/>
          <w:sz w:val="22"/>
          <w:lang w:eastAsia="en-US"/>
        </w:rPr>
        <w:t>, sans intrusion, ni contrainte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la solidarité</w:t>
      </w:r>
      <w:r w:rsidRPr="0030020C">
        <w:rPr>
          <w:rFonts w:asciiTheme="minorHAnsi" w:eastAsiaTheme="minorHAnsi" w:hAnsiTheme="minorHAnsi" w:cstheme="minorBidi"/>
          <w:sz w:val="22"/>
          <w:lang w:eastAsia="en-US"/>
        </w:rPr>
        <w:t> : c’est le sentiment de responsabilité et de dépendance réciproque au sein d'un groupe de personnes qui s’engagent les unes envers les autres. Elle  conduit chacun à se comporter comme s'il était directement confronté au problème des autres, sans quoi, c'est l'avenir du gro</w:t>
      </w:r>
      <w:r w:rsidR="007B58B3">
        <w:rPr>
          <w:rFonts w:asciiTheme="minorHAnsi" w:eastAsiaTheme="minorHAnsi" w:hAnsiTheme="minorHAnsi" w:cstheme="minorBidi"/>
          <w:sz w:val="22"/>
          <w:lang w:eastAsia="en-US"/>
        </w:rPr>
        <w:t>upe qui pourrait être compromis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la rigueur</w:t>
      </w:r>
      <w:r w:rsidRPr="0030020C">
        <w:rPr>
          <w:rFonts w:asciiTheme="minorHAnsi" w:eastAsiaTheme="minorHAnsi" w:hAnsiTheme="minorHAnsi" w:cstheme="minorBidi"/>
          <w:sz w:val="22"/>
          <w:lang w:eastAsia="en-US"/>
        </w:rPr>
        <w:t> : c’est faire preuve de précision dans son travail, respecter les délais, les procédures, les protocoles, les bonnes pratiques…</w:t>
      </w:r>
      <w:r w:rsidR="007B58B3">
        <w:rPr>
          <w:rFonts w:asciiTheme="minorHAnsi" w:eastAsiaTheme="minorHAnsi" w:hAnsiTheme="minorHAnsi" w:cstheme="minorBidi"/>
          <w:sz w:val="22"/>
          <w:lang w:eastAsia="en-US"/>
        </w:rPr>
        <w:t> ;</w:t>
      </w:r>
    </w:p>
    <w:p w:rsidR="00383997" w:rsidRPr="0030020C" w:rsidRDefault="00383997" w:rsidP="00FC35CB">
      <w:pPr>
        <w:numPr>
          <w:ilvl w:val="0"/>
          <w:numId w:val="3"/>
        </w:numPr>
        <w:spacing w:after="200" w:line="276" w:lineRule="auto"/>
        <w:contextualSpacing/>
        <w:jc w:val="both"/>
        <w:rPr>
          <w:rFonts w:asciiTheme="minorHAnsi" w:eastAsiaTheme="minorHAnsi" w:hAnsiTheme="minorHAnsi" w:cstheme="minorBidi"/>
          <w:sz w:val="22"/>
          <w:lang w:eastAsia="en-US"/>
        </w:rPr>
      </w:pPr>
      <w:r w:rsidRPr="0030020C">
        <w:rPr>
          <w:rFonts w:asciiTheme="minorHAnsi" w:eastAsiaTheme="minorHAnsi" w:hAnsiTheme="minorHAnsi" w:cstheme="minorBidi"/>
          <w:sz w:val="22"/>
          <w:u w:val="single"/>
          <w:lang w:eastAsia="en-US"/>
        </w:rPr>
        <w:t>l’autonomie</w:t>
      </w:r>
      <w:r w:rsidRPr="0030020C">
        <w:rPr>
          <w:rFonts w:asciiTheme="minorHAnsi" w:eastAsiaTheme="minorHAnsi" w:hAnsiTheme="minorHAnsi" w:cstheme="minorBidi"/>
          <w:sz w:val="22"/>
          <w:lang w:eastAsia="en-US"/>
        </w:rPr>
        <w:t xml:space="preserve"> : c’est la capacité à décider et faire seul, à se gouverner soi-même, dans un cadre établi. </w:t>
      </w:r>
    </w:p>
    <w:p w:rsidR="00383997" w:rsidRPr="00383997" w:rsidRDefault="005D10DD" w:rsidP="00383997">
      <w:pPr>
        <w:spacing w:after="200" w:line="276" w:lineRule="auto"/>
        <w:jc w:val="both"/>
        <w:rPr>
          <w:rFonts w:asciiTheme="minorHAnsi" w:eastAsiaTheme="minorHAnsi" w:hAnsiTheme="minorHAnsi" w:cstheme="minorBidi"/>
          <w:b/>
          <w:sz w:val="28"/>
          <w:u w:val="single"/>
          <w:lang w:eastAsia="en-US"/>
        </w:rPr>
      </w:pPr>
      <w:r>
        <w:rPr>
          <w:rFonts w:asciiTheme="minorHAnsi" w:eastAsiaTheme="minorHAnsi" w:hAnsiTheme="minorHAnsi" w:cstheme="minorBidi"/>
          <w:b/>
          <w:sz w:val="28"/>
          <w:u w:val="single"/>
          <w:lang w:eastAsia="en-US"/>
        </w:rPr>
        <w:lastRenderedPageBreak/>
        <w:t>C</w:t>
      </w:r>
      <w:r w:rsidR="00383997" w:rsidRPr="00383997">
        <w:rPr>
          <w:rFonts w:asciiTheme="minorHAnsi" w:eastAsiaTheme="minorHAnsi" w:hAnsiTheme="minorHAnsi" w:cstheme="minorBidi"/>
          <w:b/>
          <w:sz w:val="28"/>
          <w:u w:val="single"/>
          <w:lang w:eastAsia="en-US"/>
        </w:rPr>
        <w:t>oncepts qui guident la formation</w:t>
      </w:r>
    </w:p>
    <w:p w:rsidR="00383997" w:rsidRPr="007B58B3" w:rsidRDefault="00383997" w:rsidP="00FC35CB">
      <w:pPr>
        <w:numPr>
          <w:ilvl w:val="0"/>
          <w:numId w:val="4"/>
        </w:numPr>
        <w:spacing w:after="200" w:line="276" w:lineRule="auto"/>
        <w:contextualSpacing/>
        <w:jc w:val="both"/>
        <w:rPr>
          <w:rFonts w:asciiTheme="minorHAnsi" w:eastAsiaTheme="minorHAnsi" w:hAnsiTheme="minorHAnsi" w:cstheme="minorBidi"/>
          <w:sz w:val="22"/>
          <w:szCs w:val="22"/>
          <w:lang w:eastAsia="en-US"/>
        </w:rPr>
      </w:pPr>
      <w:r w:rsidRPr="007B58B3">
        <w:rPr>
          <w:rFonts w:asciiTheme="minorHAnsi" w:eastAsiaTheme="minorHAnsi" w:hAnsiTheme="minorHAnsi" w:cstheme="minorBidi"/>
          <w:sz w:val="22"/>
          <w:szCs w:val="22"/>
          <w:u w:val="single"/>
          <w:lang w:eastAsia="en-US"/>
        </w:rPr>
        <w:t>L’Homme </w:t>
      </w:r>
      <w:r w:rsidRPr="007B58B3">
        <w:rPr>
          <w:rFonts w:asciiTheme="minorHAnsi" w:eastAsiaTheme="minorHAnsi" w:hAnsiTheme="minorHAnsi" w:cstheme="minorBidi"/>
          <w:sz w:val="22"/>
          <w:szCs w:val="22"/>
          <w:lang w:eastAsia="en-US"/>
        </w:rPr>
        <w:t xml:space="preserve">: </w:t>
      </w:r>
      <w:r w:rsidR="00037A96">
        <w:rPr>
          <w:rFonts w:asciiTheme="minorHAnsi" w:eastAsiaTheme="minorHAnsi" w:hAnsiTheme="minorHAnsi" w:cstheme="minorBidi"/>
          <w:b/>
          <w:bCs/>
          <w:sz w:val="22"/>
          <w:szCs w:val="22"/>
          <w:lang w:eastAsia="en-US"/>
        </w:rPr>
        <w:t>« </w:t>
      </w:r>
      <w:r w:rsidRPr="00037A96">
        <w:rPr>
          <w:rFonts w:asciiTheme="minorHAnsi" w:eastAsiaTheme="minorHAnsi" w:hAnsiTheme="minorHAnsi" w:cstheme="minorBidi"/>
          <w:bCs/>
          <w:iCs/>
          <w:sz w:val="22"/>
          <w:szCs w:val="22"/>
          <w:lang w:eastAsia="en-US"/>
        </w:rPr>
        <w:t>L'homme est un être unique, qui a des attentes et des besoins biologiques, psychologiques, sociaux, culturels, et spirituels</w:t>
      </w:r>
      <w:r w:rsidR="00037A96">
        <w:rPr>
          <w:rFonts w:asciiTheme="minorHAnsi" w:eastAsiaTheme="minorHAnsi" w:hAnsiTheme="minorHAnsi" w:cstheme="minorBidi"/>
          <w:bCs/>
          <w:iCs/>
          <w:sz w:val="22"/>
          <w:szCs w:val="22"/>
          <w:lang w:eastAsia="en-US"/>
        </w:rPr>
        <w:t xml:space="preserve"> </w:t>
      </w:r>
      <w:r w:rsidRPr="00037A96">
        <w:rPr>
          <w:rFonts w:asciiTheme="minorHAnsi" w:eastAsiaTheme="minorHAnsi" w:hAnsiTheme="minorHAnsi" w:cstheme="minorBidi"/>
          <w:bCs/>
          <w:iCs/>
          <w:sz w:val="22"/>
          <w:szCs w:val="22"/>
          <w:lang w:eastAsia="en-US"/>
        </w:rPr>
        <w:t>: un être en perpétuel devenir et en interaction avec son environnement, un être responsable, libre et capable de s'adapter, un tout indivisible</w:t>
      </w:r>
      <w:r w:rsidR="00037A96">
        <w:rPr>
          <w:rFonts w:asciiTheme="minorHAnsi" w:eastAsiaTheme="minorHAnsi" w:hAnsiTheme="minorHAnsi" w:cstheme="minorBidi"/>
          <w:bCs/>
          <w:sz w:val="22"/>
          <w:szCs w:val="22"/>
          <w:lang w:eastAsia="en-US"/>
        </w:rPr>
        <w:t> » (</w:t>
      </w:r>
      <w:r w:rsidR="00037A96" w:rsidRPr="00037A96">
        <w:rPr>
          <w:rFonts w:asciiTheme="minorHAnsi" w:eastAsiaTheme="minorHAnsi" w:hAnsiTheme="minorHAnsi" w:cstheme="minorBidi"/>
          <w:bCs/>
          <w:sz w:val="22"/>
          <w:szCs w:val="22"/>
          <w:lang w:eastAsia="en-US"/>
        </w:rPr>
        <w:t>Guide du Service Infirmier</w:t>
      </w:r>
      <w:r w:rsidR="00037A96">
        <w:rPr>
          <w:rFonts w:asciiTheme="minorHAnsi" w:eastAsiaTheme="minorHAnsi" w:hAnsiTheme="minorHAnsi" w:cstheme="minorBidi"/>
          <w:bCs/>
          <w:sz w:val="22"/>
          <w:szCs w:val="22"/>
          <w:lang w:eastAsia="en-US"/>
        </w:rPr>
        <w:t>, 2011)</w:t>
      </w:r>
      <w:r w:rsidRPr="007B58B3">
        <w:rPr>
          <w:rFonts w:asciiTheme="minorHAnsi" w:eastAsiaTheme="minorHAnsi" w:hAnsiTheme="minorHAnsi" w:cstheme="minorBidi"/>
          <w:b/>
          <w:bCs/>
          <w:sz w:val="22"/>
          <w:szCs w:val="22"/>
          <w:lang w:eastAsia="en-US"/>
        </w:rPr>
        <w:t xml:space="preserve">.  </w:t>
      </w:r>
      <w:r w:rsidR="00037A96">
        <w:rPr>
          <w:rFonts w:asciiTheme="minorHAnsi" w:eastAsiaTheme="minorHAnsi" w:hAnsiTheme="minorHAnsi" w:cstheme="minorBidi"/>
          <w:sz w:val="22"/>
          <w:szCs w:val="22"/>
          <w:lang w:eastAsia="en-US"/>
        </w:rPr>
        <w:t xml:space="preserve">Indissociable de sa famille, </w:t>
      </w:r>
      <w:r w:rsidRPr="007B58B3">
        <w:rPr>
          <w:rFonts w:asciiTheme="minorHAnsi" w:eastAsiaTheme="minorHAnsi" w:hAnsiTheme="minorHAnsi" w:cstheme="minorBidi"/>
          <w:sz w:val="22"/>
          <w:szCs w:val="22"/>
          <w:lang w:eastAsia="en-US"/>
        </w:rPr>
        <w:t>l’Homme est un sujet actif et participatif. Il a acquis des connaissances et joue le premier rôle dans son parcours de soins.</w:t>
      </w:r>
    </w:p>
    <w:p w:rsidR="00383997" w:rsidRPr="007B58B3" w:rsidRDefault="00383997" w:rsidP="00383997">
      <w:pPr>
        <w:spacing w:after="200" w:line="276" w:lineRule="auto"/>
        <w:ind w:left="720"/>
        <w:contextualSpacing/>
        <w:jc w:val="both"/>
        <w:rPr>
          <w:rFonts w:asciiTheme="minorHAnsi" w:eastAsiaTheme="minorHAnsi" w:hAnsiTheme="minorHAnsi" w:cstheme="minorBidi"/>
          <w:sz w:val="22"/>
          <w:szCs w:val="22"/>
          <w:lang w:eastAsia="en-US"/>
        </w:rPr>
      </w:pPr>
    </w:p>
    <w:p w:rsidR="00383997" w:rsidRPr="007B58B3" w:rsidRDefault="00383997" w:rsidP="00FC35CB">
      <w:pPr>
        <w:numPr>
          <w:ilvl w:val="0"/>
          <w:numId w:val="4"/>
        </w:numPr>
        <w:spacing w:after="200" w:line="276" w:lineRule="auto"/>
        <w:contextualSpacing/>
        <w:jc w:val="both"/>
        <w:rPr>
          <w:rFonts w:asciiTheme="minorHAnsi" w:eastAsiaTheme="minorHAnsi" w:hAnsiTheme="minorHAnsi" w:cstheme="minorBidi"/>
          <w:sz w:val="22"/>
          <w:szCs w:val="22"/>
          <w:lang w:eastAsia="en-US"/>
        </w:rPr>
      </w:pPr>
      <w:r w:rsidRPr="007B58B3">
        <w:rPr>
          <w:rFonts w:asciiTheme="minorHAnsi" w:eastAsiaTheme="minorHAnsi" w:hAnsiTheme="minorHAnsi" w:cstheme="minorBidi"/>
          <w:sz w:val="22"/>
          <w:szCs w:val="22"/>
          <w:u w:val="single"/>
          <w:lang w:eastAsia="en-US"/>
        </w:rPr>
        <w:t xml:space="preserve">La santé </w:t>
      </w:r>
      <w:r w:rsidRPr="007B58B3">
        <w:rPr>
          <w:rFonts w:asciiTheme="minorHAnsi" w:eastAsiaTheme="minorHAnsi" w:hAnsiTheme="minorHAnsi" w:cstheme="minorBidi"/>
          <w:sz w:val="22"/>
          <w:szCs w:val="22"/>
          <w:lang w:eastAsia="en-US"/>
        </w:rPr>
        <w:t xml:space="preserve">est un </w:t>
      </w:r>
      <w:r w:rsidRPr="007B58B3">
        <w:rPr>
          <w:rFonts w:asciiTheme="minorHAnsi" w:eastAsiaTheme="minorHAnsi" w:hAnsiTheme="minorHAnsi" w:cstheme="minorBidi"/>
          <w:b/>
          <w:bCs/>
          <w:sz w:val="22"/>
          <w:szCs w:val="22"/>
          <w:lang w:eastAsia="en-US"/>
        </w:rPr>
        <w:t>"</w:t>
      </w:r>
      <w:r w:rsidRPr="007B58B3">
        <w:rPr>
          <w:rFonts w:asciiTheme="minorHAnsi" w:eastAsiaTheme="minorHAnsi" w:hAnsiTheme="minorHAnsi" w:cstheme="minorBidi"/>
          <w:b/>
          <w:bCs/>
          <w:i/>
          <w:iCs/>
          <w:sz w:val="22"/>
          <w:szCs w:val="22"/>
          <w:lang w:eastAsia="en-US"/>
        </w:rPr>
        <w:t>état dynamique, susceptible de variations, qui nécessite un processus d'adaptation de l'homme à son environnement. Cet état le rend apte à assumer les étapes de la vie, à en affronter les agressions et à vivre en harmonie avec lui-même et les autres</w:t>
      </w:r>
      <w:r w:rsidRPr="007B58B3">
        <w:rPr>
          <w:rFonts w:asciiTheme="minorHAnsi" w:eastAsiaTheme="minorHAnsi" w:hAnsiTheme="minorHAnsi" w:cstheme="minorBidi"/>
          <w:b/>
          <w:bCs/>
          <w:sz w:val="22"/>
          <w:szCs w:val="22"/>
          <w:lang w:eastAsia="en-US"/>
        </w:rPr>
        <w:t xml:space="preserve">". </w:t>
      </w:r>
      <w:r w:rsidRPr="007B58B3">
        <w:rPr>
          <w:rFonts w:asciiTheme="minorHAnsi" w:eastAsiaTheme="minorHAnsi" w:hAnsiTheme="minorHAnsi" w:cstheme="minorBidi"/>
          <w:sz w:val="22"/>
          <w:szCs w:val="22"/>
          <w:lang w:eastAsia="en-US"/>
        </w:rPr>
        <w:t>La santé est considérée comme un continuum où peuvent coexister la maladie et la santé. C’est un processus qui évolue dans le temps.</w:t>
      </w:r>
    </w:p>
    <w:p w:rsidR="00383997" w:rsidRPr="007B58B3" w:rsidRDefault="00383997" w:rsidP="00383997">
      <w:pPr>
        <w:spacing w:after="200" w:line="276" w:lineRule="auto"/>
        <w:ind w:left="720"/>
        <w:contextualSpacing/>
        <w:jc w:val="both"/>
        <w:rPr>
          <w:rFonts w:asciiTheme="minorHAnsi" w:eastAsiaTheme="minorHAnsi" w:hAnsiTheme="minorHAnsi" w:cstheme="minorBidi"/>
          <w:sz w:val="22"/>
          <w:szCs w:val="22"/>
          <w:lang w:eastAsia="en-US"/>
        </w:rPr>
      </w:pPr>
    </w:p>
    <w:p w:rsidR="00383997" w:rsidRPr="007B58B3" w:rsidRDefault="00383997" w:rsidP="00FC35CB">
      <w:pPr>
        <w:numPr>
          <w:ilvl w:val="0"/>
          <w:numId w:val="4"/>
        </w:numPr>
        <w:spacing w:after="200" w:line="276" w:lineRule="auto"/>
        <w:contextualSpacing/>
        <w:jc w:val="both"/>
        <w:rPr>
          <w:rFonts w:asciiTheme="minorHAnsi" w:eastAsiaTheme="minorHAnsi" w:hAnsiTheme="minorHAnsi" w:cstheme="minorBidi"/>
          <w:sz w:val="22"/>
          <w:szCs w:val="22"/>
          <w:lang w:eastAsia="en-US"/>
        </w:rPr>
      </w:pPr>
      <w:r w:rsidRPr="007B58B3">
        <w:rPr>
          <w:rFonts w:asciiTheme="minorHAnsi" w:eastAsiaTheme="minorHAnsi" w:hAnsiTheme="minorHAnsi" w:cstheme="minorBidi"/>
          <w:sz w:val="22"/>
          <w:szCs w:val="22"/>
          <w:u w:val="single"/>
          <w:lang w:eastAsia="en-US"/>
        </w:rPr>
        <w:t xml:space="preserve">Les soins </w:t>
      </w:r>
      <w:r w:rsidRPr="007B58B3">
        <w:rPr>
          <w:rFonts w:asciiTheme="minorHAnsi" w:eastAsiaTheme="minorHAnsi" w:hAnsiTheme="minorHAnsi" w:cstheme="minorBidi"/>
          <w:sz w:val="22"/>
          <w:szCs w:val="22"/>
          <w:lang w:eastAsia="en-US"/>
        </w:rPr>
        <w:t>s’inscrivent dans une relation de collaboration soignant / patient-famille-entourage, non d’expert à patient mais d’égal à égal. Les soignants ont pour rôle d’aider la personne-famille-entourage à ce qu’elle développe des capacités d’adaptation et de la motivation pour qu’elle prenne ses décisions librement. Le projet de soins est négocié et validé par les acteurs, pour faire sens et créer une alliance thérapeutique. Le patient est vu comme partenaire de soins.</w:t>
      </w:r>
    </w:p>
    <w:p w:rsidR="002C5966" w:rsidRPr="00EC769E" w:rsidRDefault="002C5966" w:rsidP="002664CE">
      <w:pPr>
        <w:spacing w:after="200" w:line="276" w:lineRule="auto"/>
        <w:jc w:val="both"/>
        <w:rPr>
          <w:rFonts w:asciiTheme="minorHAnsi" w:eastAsiaTheme="minorHAnsi" w:hAnsiTheme="minorHAnsi" w:cstheme="minorBidi"/>
          <w:sz w:val="28"/>
          <w:lang w:eastAsia="en-US"/>
        </w:rPr>
      </w:pPr>
    </w:p>
    <w:p w:rsidR="00EC769E" w:rsidRPr="00EC769E" w:rsidRDefault="005D10DD" w:rsidP="00EC769E">
      <w:pPr>
        <w:spacing w:after="200" w:line="276" w:lineRule="auto"/>
        <w:jc w:val="both"/>
        <w:rPr>
          <w:rFonts w:asciiTheme="minorHAnsi" w:eastAsiaTheme="minorHAnsi" w:hAnsiTheme="minorHAnsi" w:cstheme="minorBidi"/>
          <w:b/>
          <w:sz w:val="28"/>
          <w:u w:val="single"/>
          <w:lang w:eastAsia="en-US"/>
        </w:rPr>
      </w:pPr>
      <w:r>
        <w:rPr>
          <w:rFonts w:asciiTheme="minorHAnsi" w:eastAsiaTheme="minorHAnsi" w:hAnsiTheme="minorHAnsi" w:cstheme="minorBidi"/>
          <w:b/>
          <w:sz w:val="28"/>
          <w:u w:val="single"/>
          <w:lang w:eastAsia="en-US"/>
        </w:rPr>
        <w:t>P</w:t>
      </w:r>
      <w:r w:rsidR="00EC769E" w:rsidRPr="00EC769E">
        <w:rPr>
          <w:rFonts w:asciiTheme="minorHAnsi" w:eastAsiaTheme="minorHAnsi" w:hAnsiTheme="minorHAnsi" w:cstheme="minorBidi"/>
          <w:b/>
          <w:sz w:val="28"/>
          <w:u w:val="single"/>
          <w:lang w:eastAsia="en-US"/>
        </w:rPr>
        <w:t>rincipes pédagogiques</w:t>
      </w:r>
    </w:p>
    <w:p w:rsidR="00EC769E" w:rsidRPr="00037A96" w:rsidRDefault="00EC769E" w:rsidP="00FC35CB">
      <w:pPr>
        <w:numPr>
          <w:ilvl w:val="0"/>
          <w:numId w:val="2"/>
        </w:numPr>
        <w:spacing w:after="200" w:line="276" w:lineRule="auto"/>
        <w:contextualSpacing/>
        <w:jc w:val="both"/>
        <w:rPr>
          <w:rFonts w:asciiTheme="minorHAnsi" w:eastAsiaTheme="minorHAnsi" w:hAnsiTheme="minorHAnsi" w:cstheme="minorBidi"/>
          <w:b/>
          <w:sz w:val="22"/>
          <w:u w:val="single"/>
          <w:lang w:eastAsia="en-US"/>
        </w:rPr>
      </w:pPr>
      <w:r w:rsidRPr="00037A96">
        <w:rPr>
          <w:rFonts w:asciiTheme="minorHAnsi" w:eastAsiaTheme="minorHAnsi" w:hAnsiTheme="minorHAnsi" w:cstheme="minorBidi"/>
          <w:b/>
          <w:sz w:val="22"/>
          <w:u w:val="single"/>
          <w:lang w:eastAsia="en-US"/>
        </w:rPr>
        <w:t>le rôle de l’apprenant</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La formation infirmière </w:t>
      </w:r>
      <w:r w:rsidR="00D64E40" w:rsidRPr="00037A96">
        <w:rPr>
          <w:rFonts w:asciiTheme="minorHAnsi" w:eastAsiaTheme="minorHAnsi" w:hAnsiTheme="minorHAnsi" w:cstheme="minorBidi"/>
          <w:sz w:val="22"/>
          <w:lang w:eastAsia="en-US"/>
        </w:rPr>
        <w:t xml:space="preserve">ou de manipulateur en électro radiologie médicale </w:t>
      </w:r>
      <w:r w:rsidRPr="00037A96">
        <w:rPr>
          <w:rFonts w:asciiTheme="minorHAnsi" w:eastAsiaTheme="minorHAnsi" w:hAnsiTheme="minorHAnsi" w:cstheme="minorBidi"/>
          <w:sz w:val="22"/>
          <w:lang w:eastAsia="en-US"/>
        </w:rPr>
        <w:t xml:space="preserve">est une </w:t>
      </w:r>
      <w:r w:rsidRPr="00037A96">
        <w:rPr>
          <w:rFonts w:asciiTheme="minorHAnsi" w:eastAsiaTheme="minorHAnsi" w:hAnsiTheme="minorHAnsi" w:cstheme="minorBidi"/>
          <w:sz w:val="22"/>
          <w:u w:val="single"/>
          <w:lang w:eastAsia="en-US"/>
        </w:rPr>
        <w:t xml:space="preserve">formation </w:t>
      </w:r>
      <w:proofErr w:type="spellStart"/>
      <w:r w:rsidRPr="00037A96">
        <w:rPr>
          <w:rFonts w:asciiTheme="minorHAnsi" w:eastAsiaTheme="minorHAnsi" w:hAnsiTheme="minorHAnsi" w:cstheme="minorBidi"/>
          <w:sz w:val="22"/>
          <w:u w:val="single"/>
          <w:lang w:eastAsia="en-US"/>
        </w:rPr>
        <w:t>professionnalisante</w:t>
      </w:r>
      <w:proofErr w:type="spellEnd"/>
      <w:r w:rsidRPr="00037A96">
        <w:rPr>
          <w:rFonts w:asciiTheme="minorHAnsi" w:eastAsiaTheme="minorHAnsi" w:hAnsiTheme="minorHAnsi" w:cstheme="minorBidi"/>
          <w:sz w:val="22"/>
          <w:lang w:eastAsia="en-US"/>
        </w:rPr>
        <w:t xml:space="preserve">. C’est pourquoi il est attendu que l’étudiant soit acteur de sa formation. Un environnement, des ressources sont mis à disposition ; à lui de s’en saisir pour évoluer, compte-tenu de ses points forts et de ses éléments de vulnérabilité. Les activités de TD, travaux dirigés, ne peuvent être suivies que par des étudiants qui ont réalisé le travail proposé en amont, soit en TPG, travail personnel guidé, soit suite à un CM, cours magistral, qu’il soit en présentiel ou sous forme numérique (e-learning). Chaque étudiant peut également solliciter une aide particulière s’il en éprouve le besoin. </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En stage, il est invité à profiter de toutes les opportunités pour découvrir, </w:t>
      </w:r>
      <w:proofErr w:type="gramStart"/>
      <w:r w:rsidRPr="00037A96">
        <w:rPr>
          <w:rFonts w:asciiTheme="minorHAnsi" w:eastAsiaTheme="minorHAnsi" w:hAnsiTheme="minorHAnsi" w:cstheme="minorBidi"/>
          <w:sz w:val="22"/>
          <w:lang w:eastAsia="en-US"/>
        </w:rPr>
        <w:t>questionner</w:t>
      </w:r>
      <w:proofErr w:type="gramEnd"/>
      <w:r w:rsidRPr="00037A96">
        <w:rPr>
          <w:rFonts w:asciiTheme="minorHAnsi" w:eastAsiaTheme="minorHAnsi" w:hAnsiTheme="minorHAnsi" w:cstheme="minorBidi"/>
          <w:sz w:val="22"/>
          <w:lang w:eastAsia="en-US"/>
        </w:rPr>
        <w:t>, pratiquer… Sa curiosité, son envie de comprendre et de pratiquer, son attitude d’ouverture  et ses aptitudes relationnelles constituent de véritables atouts.</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Son implication tient autant du développement de compétences professionnelles que de sa participation à la vie à l’institut. Ainsi l’avis des étudiants est requis pour les questionnaires de satisfaction dans un but d’amélioration de la qualité des prestations fournies, leur présence aux côtés des formateurs est appréciée pour les journées portes ouvertes, leurs remarques et propositions sont toujours étudiées avec grande attention.</w:t>
      </w:r>
    </w:p>
    <w:p w:rsidR="00EC769E" w:rsidRPr="00037A96" w:rsidRDefault="00EC769E" w:rsidP="00FC35CB">
      <w:pPr>
        <w:numPr>
          <w:ilvl w:val="0"/>
          <w:numId w:val="2"/>
        </w:numPr>
        <w:spacing w:after="200" w:line="276" w:lineRule="auto"/>
        <w:contextualSpacing/>
        <w:jc w:val="both"/>
        <w:rPr>
          <w:rFonts w:asciiTheme="minorHAnsi" w:eastAsiaTheme="minorHAnsi" w:hAnsiTheme="minorHAnsi" w:cstheme="minorBidi"/>
          <w:b/>
          <w:sz w:val="22"/>
          <w:u w:val="single"/>
          <w:lang w:eastAsia="en-US"/>
        </w:rPr>
      </w:pPr>
      <w:r w:rsidRPr="00037A96">
        <w:rPr>
          <w:rFonts w:asciiTheme="minorHAnsi" w:eastAsiaTheme="minorHAnsi" w:hAnsiTheme="minorHAnsi" w:cstheme="minorBidi"/>
          <w:b/>
          <w:sz w:val="22"/>
          <w:u w:val="single"/>
          <w:lang w:eastAsia="en-US"/>
        </w:rPr>
        <w:lastRenderedPageBreak/>
        <w:t xml:space="preserve">le rôle du formateur </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Dans un contexte où les sources de documentation fiables sont nombreuses, où l’apprenant apprend à utiliser les ressources documentaires, où l’universitarisation se met en place, le formateur joue un rôle essentiel d’accompagnateur et de facilitateur. </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Centré sur l’</w:t>
      </w:r>
      <w:proofErr w:type="spellStart"/>
      <w:r w:rsidRPr="00037A96">
        <w:rPr>
          <w:rFonts w:asciiTheme="minorHAnsi" w:eastAsiaTheme="minorHAnsi" w:hAnsiTheme="minorHAnsi" w:cstheme="minorBidi"/>
          <w:sz w:val="22"/>
          <w:lang w:eastAsia="en-US"/>
        </w:rPr>
        <w:t>étudiant</w:t>
      </w:r>
      <w:r w:rsidR="00727E33" w:rsidRPr="00037A96">
        <w:rPr>
          <w:rFonts w:asciiTheme="minorHAnsi" w:eastAsiaTheme="minorHAnsi" w:hAnsiTheme="minorHAnsi" w:cstheme="minorBidi"/>
          <w:sz w:val="22"/>
          <w:lang w:eastAsia="en-US"/>
        </w:rPr>
        <w:t>.e</w:t>
      </w:r>
      <w:proofErr w:type="spellEnd"/>
      <w:r w:rsidRPr="00037A96">
        <w:rPr>
          <w:rFonts w:asciiTheme="minorHAnsi" w:eastAsiaTheme="minorHAnsi" w:hAnsiTheme="minorHAnsi" w:cstheme="minorBidi"/>
          <w:sz w:val="22"/>
          <w:lang w:eastAsia="en-US"/>
        </w:rPr>
        <w:t>, il constitue une réelle plus-value que doit solliciter l’</w:t>
      </w:r>
      <w:proofErr w:type="spellStart"/>
      <w:r w:rsidRPr="00037A96">
        <w:rPr>
          <w:rFonts w:asciiTheme="minorHAnsi" w:eastAsiaTheme="minorHAnsi" w:hAnsiTheme="minorHAnsi" w:cstheme="minorBidi"/>
          <w:sz w:val="22"/>
          <w:lang w:eastAsia="en-US"/>
        </w:rPr>
        <w:t>étudiant</w:t>
      </w:r>
      <w:r w:rsidR="00727E33" w:rsidRPr="00037A96">
        <w:rPr>
          <w:rFonts w:asciiTheme="minorHAnsi" w:eastAsiaTheme="minorHAnsi" w:hAnsiTheme="minorHAnsi" w:cstheme="minorBidi"/>
          <w:sz w:val="22"/>
          <w:lang w:eastAsia="en-US"/>
        </w:rPr>
        <w:t>.e</w:t>
      </w:r>
      <w:proofErr w:type="spellEnd"/>
      <w:r w:rsidRPr="00037A96">
        <w:rPr>
          <w:rFonts w:asciiTheme="minorHAnsi" w:eastAsiaTheme="minorHAnsi" w:hAnsiTheme="minorHAnsi" w:cstheme="minorBidi"/>
          <w:sz w:val="22"/>
          <w:lang w:eastAsia="en-US"/>
        </w:rPr>
        <w:t>. Il peut faire figure de miroir, l’aider à conscientiser, à verbaliser, à prendre conscience. Il peut être médiateur dans certaines situations difficiles, que ce soit à l’institut, comme en stage. Il doit être interpelé autant que de besoin.</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En toutes occasions, il est objectif et d’une neutralité bienveillante. La relation avec l’</w:t>
      </w:r>
      <w:proofErr w:type="spellStart"/>
      <w:r w:rsidRPr="00037A96">
        <w:rPr>
          <w:rFonts w:asciiTheme="minorHAnsi" w:eastAsiaTheme="minorHAnsi" w:hAnsiTheme="minorHAnsi" w:cstheme="minorBidi"/>
          <w:sz w:val="22"/>
          <w:lang w:eastAsia="en-US"/>
        </w:rPr>
        <w:t>étudiant</w:t>
      </w:r>
      <w:r w:rsidR="00727E33" w:rsidRPr="00037A96">
        <w:rPr>
          <w:rFonts w:asciiTheme="minorHAnsi" w:eastAsiaTheme="minorHAnsi" w:hAnsiTheme="minorHAnsi" w:cstheme="minorBidi"/>
          <w:sz w:val="22"/>
          <w:lang w:eastAsia="en-US"/>
        </w:rPr>
        <w:t>.e</w:t>
      </w:r>
      <w:proofErr w:type="spellEnd"/>
      <w:r w:rsidRPr="00037A96">
        <w:rPr>
          <w:rFonts w:asciiTheme="minorHAnsi" w:eastAsiaTheme="minorHAnsi" w:hAnsiTheme="minorHAnsi" w:cstheme="minorBidi"/>
          <w:sz w:val="22"/>
          <w:lang w:eastAsia="en-US"/>
        </w:rPr>
        <w:t xml:space="preserve"> s’établit sur une confiance réciproque.</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En cas de difficultés hors du champ pédagogique, le formateur oriente l’étudiant vers des ressources appropriées (ex : psychologue vacataire sur le pôle)</w:t>
      </w:r>
      <w:r w:rsidR="00727E33" w:rsidRPr="00037A96">
        <w:rPr>
          <w:rFonts w:asciiTheme="minorHAnsi" w:eastAsiaTheme="minorHAnsi" w:hAnsiTheme="minorHAnsi" w:cstheme="minorBidi"/>
          <w:sz w:val="22"/>
          <w:lang w:eastAsia="en-US"/>
        </w:rPr>
        <w:t>.</w:t>
      </w:r>
    </w:p>
    <w:p w:rsidR="00EC769E" w:rsidRPr="00037A96" w:rsidRDefault="00EC769E" w:rsidP="00FC35CB">
      <w:pPr>
        <w:numPr>
          <w:ilvl w:val="0"/>
          <w:numId w:val="2"/>
        </w:numPr>
        <w:spacing w:after="200" w:line="276" w:lineRule="auto"/>
        <w:contextualSpacing/>
        <w:jc w:val="both"/>
        <w:rPr>
          <w:rFonts w:asciiTheme="minorHAnsi" w:eastAsiaTheme="minorHAnsi" w:hAnsiTheme="minorHAnsi" w:cstheme="minorBidi"/>
          <w:b/>
          <w:sz w:val="22"/>
          <w:u w:val="single"/>
          <w:lang w:eastAsia="en-US"/>
        </w:rPr>
      </w:pPr>
      <w:r w:rsidRPr="00037A96">
        <w:rPr>
          <w:rFonts w:asciiTheme="minorHAnsi" w:eastAsiaTheme="minorHAnsi" w:hAnsiTheme="minorHAnsi" w:cstheme="minorBidi"/>
          <w:b/>
          <w:sz w:val="22"/>
          <w:u w:val="single"/>
          <w:lang w:eastAsia="en-US"/>
        </w:rPr>
        <w:t>l’alternance</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La formation est basée sur l’alternance.</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Si, schématiquement, l’IFSI</w:t>
      </w:r>
      <w:r w:rsidR="00037A96">
        <w:rPr>
          <w:rFonts w:asciiTheme="minorHAnsi" w:eastAsiaTheme="minorHAnsi" w:hAnsiTheme="minorHAnsi" w:cstheme="minorBidi"/>
          <w:sz w:val="22"/>
          <w:lang w:eastAsia="en-US"/>
        </w:rPr>
        <w:t xml:space="preserve"> et l’IFMEM</w:t>
      </w:r>
      <w:r w:rsidRPr="00037A96">
        <w:rPr>
          <w:rFonts w:asciiTheme="minorHAnsi" w:eastAsiaTheme="minorHAnsi" w:hAnsiTheme="minorHAnsi" w:cstheme="minorBidi"/>
          <w:sz w:val="22"/>
          <w:lang w:eastAsia="en-US"/>
        </w:rPr>
        <w:t xml:space="preserve"> met</w:t>
      </w:r>
      <w:r w:rsidR="00037A96">
        <w:rPr>
          <w:rFonts w:asciiTheme="minorHAnsi" w:eastAsiaTheme="minorHAnsi" w:hAnsiTheme="minorHAnsi" w:cstheme="minorBidi"/>
          <w:sz w:val="22"/>
          <w:lang w:eastAsia="en-US"/>
        </w:rPr>
        <w:t>tent</w:t>
      </w:r>
      <w:r w:rsidRPr="00037A96">
        <w:rPr>
          <w:rFonts w:asciiTheme="minorHAnsi" w:eastAsiaTheme="minorHAnsi" w:hAnsiTheme="minorHAnsi" w:cstheme="minorBidi"/>
          <w:sz w:val="22"/>
          <w:lang w:eastAsia="en-US"/>
        </w:rPr>
        <w:t xml:space="preserve"> à disposition les connaissances théoriques et les bases de l’exercice professionnel, et les stages proposent des apprentissages en situations réelles de travail et une mobilisation des savoirs acquis, il s’agit pourtant pour l’une et l’autre des parties de permettre à l’étudiant de continuer à se construire professionnellement en faisant de multiples va et vient.</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Ainsi, les APP, analyses de pratiques professionnelles, et les PRAC, pratiques réflexives par analyse de cas, qu’elles soient effectuées à l’institut ou en milieu de soins, permettent de revenir sur ce qui a été fait, de faire des liens explicites, d’imaginer des alternatives, de penser de futures situations similaires.</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Les SAI, séminaires d’alternance intégrative</w:t>
      </w:r>
      <w:r w:rsidR="00037A96">
        <w:rPr>
          <w:rFonts w:asciiTheme="minorHAnsi" w:eastAsiaTheme="minorHAnsi" w:hAnsiTheme="minorHAnsi" w:cstheme="minorBidi"/>
          <w:sz w:val="22"/>
          <w:lang w:eastAsia="en-US"/>
        </w:rPr>
        <w:t xml:space="preserve"> en IFSI</w:t>
      </w:r>
      <w:r w:rsidRPr="00037A96">
        <w:rPr>
          <w:rFonts w:asciiTheme="minorHAnsi" w:eastAsiaTheme="minorHAnsi" w:hAnsiTheme="minorHAnsi" w:cstheme="minorBidi"/>
          <w:sz w:val="22"/>
          <w:lang w:eastAsia="en-US"/>
        </w:rPr>
        <w:t xml:space="preserve">, sont l’occasion de travailler en tout petits groupes et à distance, sur différents matériaux recueillis en stage. Ils sont programmés sur les stages des semestres 2, 3, 4 et 5 : les étudiants reviennent à l’institut sur des temps de stage programmés. </w:t>
      </w:r>
    </w:p>
    <w:p w:rsidR="00EC769E" w:rsidRPr="00037A96" w:rsidRDefault="00EC769E" w:rsidP="00FC35CB">
      <w:pPr>
        <w:numPr>
          <w:ilvl w:val="0"/>
          <w:numId w:val="2"/>
        </w:numPr>
        <w:spacing w:after="200" w:line="276" w:lineRule="auto"/>
        <w:contextualSpacing/>
        <w:jc w:val="both"/>
        <w:rPr>
          <w:rFonts w:asciiTheme="minorHAnsi" w:eastAsiaTheme="minorHAnsi" w:hAnsiTheme="minorHAnsi" w:cstheme="minorBidi"/>
          <w:b/>
          <w:sz w:val="22"/>
          <w:u w:val="single"/>
          <w:lang w:eastAsia="en-US"/>
        </w:rPr>
      </w:pPr>
      <w:r w:rsidRPr="00037A96">
        <w:rPr>
          <w:rFonts w:asciiTheme="minorHAnsi" w:eastAsiaTheme="minorHAnsi" w:hAnsiTheme="minorHAnsi" w:cstheme="minorBidi"/>
          <w:b/>
          <w:sz w:val="22"/>
          <w:u w:val="single"/>
          <w:lang w:eastAsia="en-US"/>
        </w:rPr>
        <w:t>la pédagogie</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La formation infirmière </w:t>
      </w:r>
      <w:r w:rsidR="009C4EC1" w:rsidRPr="00037A96">
        <w:rPr>
          <w:rFonts w:asciiTheme="minorHAnsi" w:eastAsiaTheme="minorHAnsi" w:hAnsiTheme="minorHAnsi" w:cstheme="minorBidi"/>
          <w:sz w:val="22"/>
          <w:lang w:eastAsia="en-US"/>
        </w:rPr>
        <w:t xml:space="preserve">et de manipulateur en électroradiologie médicale </w:t>
      </w:r>
      <w:r w:rsidRPr="00037A96">
        <w:rPr>
          <w:rFonts w:asciiTheme="minorHAnsi" w:eastAsiaTheme="minorHAnsi" w:hAnsiTheme="minorHAnsi" w:cstheme="minorBidi"/>
          <w:sz w:val="22"/>
          <w:lang w:eastAsia="en-US"/>
        </w:rPr>
        <w:t xml:space="preserve">s’adresse à un public de jeunes adultes. Aujourd’hui, l’accès à la connaissance est multiple, Internet et e-learning complètent cours magistraux et documents papier. Aussi, une grande autonomie est laissée à chacun. Néanmoins, le cadre structuré et structurant est posé et permet de poser les repères indispensables à chacun pour évoluer en sérénité et à son rythme. </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Pour palier un problème mis en évidence lors d’un stage de 3</w:t>
      </w:r>
      <w:r w:rsidRPr="00037A96">
        <w:rPr>
          <w:rFonts w:asciiTheme="minorHAnsi" w:eastAsiaTheme="minorHAnsi" w:hAnsiTheme="minorHAnsi" w:cstheme="minorBidi"/>
          <w:sz w:val="22"/>
          <w:vertAlign w:val="superscript"/>
          <w:lang w:eastAsia="en-US"/>
        </w:rPr>
        <w:t>ème</w:t>
      </w:r>
      <w:r w:rsidRPr="00037A96">
        <w:rPr>
          <w:rFonts w:asciiTheme="minorHAnsi" w:eastAsiaTheme="minorHAnsi" w:hAnsiTheme="minorHAnsi" w:cstheme="minorBidi"/>
          <w:sz w:val="22"/>
          <w:lang w:eastAsia="en-US"/>
        </w:rPr>
        <w:t xml:space="preserve"> année, un contrat pédagogique peut être établi entre l’étudiant et son référent. Il a pour objet de mettre l’étudiant face à ses responsabilités afin qu’il se donne les moyens d’évoluer sensiblement là où se pose le problème. Pour le référent, il s’agit de formaliser son rôle d’aide à la prise de conscience et d’accompagnement de l’étudiant. Enfin, pour le jury de Diplôme d’Etat, la traçabilité de l’accompagnement et les résultats obtenus constituent une aide précieuse lors de sa prise de décision.</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lastRenderedPageBreak/>
        <w:t xml:space="preserve">Convaincus de l’intérêt du socioconstructivisme, nous proposons un certain nombre d’activités en groupes : l’apprentissage se fait avec, par et grâce à l’autre, aux autres. Confronter ses idées, </w:t>
      </w:r>
      <w:proofErr w:type="spellStart"/>
      <w:r w:rsidRPr="00037A96">
        <w:rPr>
          <w:rFonts w:asciiTheme="minorHAnsi" w:eastAsiaTheme="minorHAnsi" w:hAnsiTheme="minorHAnsi" w:cstheme="minorBidi"/>
          <w:sz w:val="22"/>
          <w:lang w:eastAsia="en-US"/>
        </w:rPr>
        <w:t>co</w:t>
      </w:r>
      <w:proofErr w:type="spellEnd"/>
      <w:r w:rsidRPr="00037A96">
        <w:rPr>
          <w:rFonts w:asciiTheme="minorHAnsi" w:eastAsiaTheme="minorHAnsi" w:hAnsiTheme="minorHAnsi" w:cstheme="minorBidi"/>
          <w:sz w:val="22"/>
          <w:lang w:eastAsia="en-US"/>
        </w:rPr>
        <w:t xml:space="preserve">-construire, rechercher ensemble, se poser des questions, s’apporter mutuellement des bribes de connaissances… concourent efficacement à une intégration des savoirs et à une formation </w:t>
      </w:r>
      <w:proofErr w:type="spellStart"/>
      <w:r w:rsidRPr="00037A96">
        <w:rPr>
          <w:rFonts w:asciiTheme="minorHAnsi" w:eastAsiaTheme="minorHAnsi" w:hAnsiTheme="minorHAnsi" w:cstheme="minorBidi"/>
          <w:sz w:val="22"/>
          <w:lang w:eastAsia="en-US"/>
        </w:rPr>
        <w:t>professionnalisante</w:t>
      </w:r>
      <w:proofErr w:type="spellEnd"/>
      <w:r w:rsidRPr="00037A96">
        <w:rPr>
          <w:rFonts w:asciiTheme="minorHAnsi" w:eastAsiaTheme="minorHAnsi" w:hAnsiTheme="minorHAnsi" w:cstheme="minorBidi"/>
          <w:sz w:val="22"/>
          <w:lang w:eastAsia="en-US"/>
        </w:rPr>
        <w:t>.</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La pédagogie utilisée se veut davantage formative qu’évaluative. En effet, si la formation est, de fait, ponctuée de validations qui vont mener à la certification (délivrance du diplôme), elle a pour objet de permettre l’acquisition de connaissances, la compréhension de phénomènes, l’application de raisonnements, l’argumentation de propositions… Considérant que l’erreur est apprenante, celle-ci doit servir de signal d’alarme ou de tremplin pour en prendre conscience, analyser, et mieux rebondir.</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Enfin, la singularité de certains parcours nous impose une pédagogie du pas à pas auprès des étudiants qui nécessitent une prise en compte des particularités et un accompagnement individualisé (ex : reprises de scolarité, médecins étrangers, mutations).</w:t>
      </w:r>
    </w:p>
    <w:p w:rsidR="00EC769E" w:rsidRPr="00037A96" w:rsidRDefault="00EC769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037A96">
        <w:rPr>
          <w:rFonts w:asciiTheme="minorHAnsi" w:eastAsiaTheme="minorHAnsi" w:hAnsiTheme="minorHAnsi" w:cstheme="minorBidi"/>
          <w:b/>
          <w:sz w:val="22"/>
          <w:u w:val="single"/>
          <w:lang w:eastAsia="en-US"/>
        </w:rPr>
        <w:t>la place de l’évaluation</w:t>
      </w:r>
      <w:r w:rsidRPr="00037A96">
        <w:rPr>
          <w:rFonts w:asciiTheme="minorHAnsi" w:eastAsiaTheme="minorHAnsi" w:hAnsiTheme="minorHAnsi" w:cstheme="minorBidi"/>
          <w:sz w:val="22"/>
          <w:lang w:eastAsia="en-US"/>
        </w:rPr>
        <w:t> : du formatif au normatif</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Si notre ambition est d’emmener l’ensemble des étudiants au diplôme d’état, il est de notre devoir de former des professionnels compétents. Aussi devons-nous, conformément au référentiel, vérifier l’acquisition de compétences au cours de la formation.</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Le dispositif d’évaluation est présenté en début d’année aux </w:t>
      </w:r>
      <w:proofErr w:type="spellStart"/>
      <w:r w:rsidRPr="00037A96">
        <w:rPr>
          <w:rFonts w:asciiTheme="minorHAnsi" w:eastAsiaTheme="minorHAnsi" w:hAnsiTheme="minorHAnsi" w:cstheme="minorBidi"/>
          <w:sz w:val="22"/>
          <w:lang w:eastAsia="en-US"/>
        </w:rPr>
        <w:t>étudiant</w:t>
      </w:r>
      <w:r w:rsidR="009C4EC1" w:rsidRPr="00037A96">
        <w:rPr>
          <w:rFonts w:asciiTheme="minorHAnsi" w:eastAsiaTheme="minorHAnsi" w:hAnsiTheme="minorHAnsi" w:cstheme="minorBidi"/>
          <w:sz w:val="22"/>
          <w:lang w:eastAsia="en-US"/>
        </w:rPr>
        <w:t>.e.</w:t>
      </w:r>
      <w:r w:rsidRPr="00037A96">
        <w:rPr>
          <w:rFonts w:asciiTheme="minorHAnsi" w:eastAsiaTheme="minorHAnsi" w:hAnsiTheme="minorHAnsi" w:cstheme="minorBidi"/>
          <w:sz w:val="22"/>
          <w:lang w:eastAsia="en-US"/>
        </w:rPr>
        <w:t>s</w:t>
      </w:r>
      <w:proofErr w:type="spellEnd"/>
      <w:r w:rsidRPr="00037A96">
        <w:rPr>
          <w:rFonts w:asciiTheme="minorHAnsi" w:eastAsiaTheme="minorHAnsi" w:hAnsiTheme="minorHAnsi" w:cstheme="minorBidi"/>
          <w:sz w:val="22"/>
          <w:lang w:eastAsia="en-US"/>
        </w:rPr>
        <w:t>.</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 xml:space="preserve">Néanmoins, dans un souci de préparation, d’auto évaluation, de réajustement, des évaluations formatives sont proposées et préparent les étudiants aux épreuves </w:t>
      </w:r>
      <w:proofErr w:type="spellStart"/>
      <w:r w:rsidRPr="00037A96">
        <w:rPr>
          <w:rFonts w:asciiTheme="minorHAnsi" w:eastAsiaTheme="minorHAnsi" w:hAnsiTheme="minorHAnsi" w:cstheme="minorBidi"/>
          <w:sz w:val="22"/>
          <w:lang w:eastAsia="en-US"/>
        </w:rPr>
        <w:t>validantes</w:t>
      </w:r>
      <w:proofErr w:type="spellEnd"/>
      <w:r w:rsidRPr="00037A96">
        <w:rPr>
          <w:rFonts w:asciiTheme="minorHAnsi" w:eastAsiaTheme="minorHAnsi" w:hAnsiTheme="minorHAnsi" w:cstheme="minorBidi"/>
          <w:sz w:val="22"/>
          <w:lang w:eastAsia="en-US"/>
        </w:rPr>
        <w:t>.</w:t>
      </w:r>
    </w:p>
    <w:p w:rsidR="00EC769E" w:rsidRPr="00037A96" w:rsidRDefault="00EC769E" w:rsidP="00EC769E">
      <w:pPr>
        <w:spacing w:after="200" w:line="276" w:lineRule="auto"/>
        <w:jc w:val="both"/>
        <w:rPr>
          <w:rFonts w:asciiTheme="minorHAnsi" w:eastAsiaTheme="minorHAnsi" w:hAnsiTheme="minorHAnsi" w:cstheme="minorBidi"/>
          <w:sz w:val="22"/>
          <w:lang w:eastAsia="en-US"/>
        </w:rPr>
      </w:pPr>
      <w:r w:rsidRPr="00037A96">
        <w:rPr>
          <w:rFonts w:asciiTheme="minorHAnsi" w:eastAsiaTheme="minorHAnsi" w:hAnsiTheme="minorHAnsi" w:cstheme="minorBidi"/>
          <w:sz w:val="22"/>
          <w:lang w:eastAsia="en-US"/>
        </w:rPr>
        <w:t>En cas d’échec à la 1</w:t>
      </w:r>
      <w:r w:rsidRPr="00037A96">
        <w:rPr>
          <w:rFonts w:asciiTheme="minorHAnsi" w:eastAsiaTheme="minorHAnsi" w:hAnsiTheme="minorHAnsi" w:cstheme="minorBidi"/>
          <w:sz w:val="22"/>
          <w:vertAlign w:val="superscript"/>
          <w:lang w:eastAsia="en-US"/>
        </w:rPr>
        <w:t>ère</w:t>
      </w:r>
      <w:r w:rsidRPr="00037A96">
        <w:rPr>
          <w:rFonts w:asciiTheme="minorHAnsi" w:eastAsiaTheme="minorHAnsi" w:hAnsiTheme="minorHAnsi" w:cstheme="minorBidi"/>
          <w:sz w:val="22"/>
          <w:lang w:eastAsia="en-US"/>
        </w:rPr>
        <w:t xml:space="preserve"> session, des séances d’accompagnement, dites de remédiation, peuvent être proposées pour aider les étudiants en difficulté à surmonter celles-ci. Cela se fait la plupart du temps sous le mode du volontariat et de la contractualisation. </w:t>
      </w:r>
    </w:p>
    <w:p w:rsidR="002C5966" w:rsidRDefault="002C5966" w:rsidP="002664CE">
      <w:pPr>
        <w:spacing w:after="200" w:line="276" w:lineRule="auto"/>
        <w:jc w:val="both"/>
        <w:rPr>
          <w:rFonts w:asciiTheme="minorHAnsi" w:eastAsiaTheme="minorHAnsi" w:hAnsiTheme="minorHAnsi" w:cstheme="minorBidi"/>
          <w:lang w:eastAsia="en-US"/>
        </w:rPr>
      </w:pPr>
    </w:p>
    <w:p w:rsidR="002C5966" w:rsidRDefault="002C5966" w:rsidP="002664CE">
      <w:pPr>
        <w:spacing w:after="200" w:line="276" w:lineRule="auto"/>
        <w:jc w:val="both"/>
        <w:rPr>
          <w:rFonts w:asciiTheme="minorHAnsi" w:eastAsiaTheme="minorHAnsi" w:hAnsiTheme="minorHAnsi" w:cstheme="minorBidi"/>
          <w:lang w:eastAsia="en-US"/>
        </w:rPr>
      </w:pPr>
    </w:p>
    <w:p w:rsidR="002C5966" w:rsidRDefault="002C5966" w:rsidP="002664CE">
      <w:pPr>
        <w:spacing w:after="200" w:line="276" w:lineRule="auto"/>
        <w:jc w:val="both"/>
        <w:rPr>
          <w:rFonts w:asciiTheme="minorHAnsi" w:eastAsiaTheme="minorHAnsi" w:hAnsiTheme="minorHAnsi" w:cstheme="minorBidi"/>
          <w:lang w:eastAsia="en-US"/>
        </w:rPr>
      </w:pPr>
    </w:p>
    <w:p w:rsidR="00037A96" w:rsidRDefault="00037A96" w:rsidP="002664CE">
      <w:pPr>
        <w:spacing w:after="200" w:line="276" w:lineRule="auto"/>
        <w:jc w:val="both"/>
        <w:rPr>
          <w:rFonts w:asciiTheme="minorHAnsi" w:eastAsiaTheme="minorHAnsi" w:hAnsiTheme="minorHAnsi" w:cstheme="minorBidi"/>
          <w:lang w:eastAsia="en-US"/>
        </w:rPr>
      </w:pPr>
    </w:p>
    <w:p w:rsidR="00037A96" w:rsidRDefault="00037A96" w:rsidP="002664CE">
      <w:pPr>
        <w:spacing w:after="200" w:line="276" w:lineRule="auto"/>
        <w:jc w:val="both"/>
        <w:rPr>
          <w:rFonts w:asciiTheme="minorHAnsi" w:eastAsiaTheme="minorHAnsi" w:hAnsiTheme="minorHAnsi" w:cstheme="minorBidi"/>
          <w:lang w:eastAsia="en-US"/>
        </w:rPr>
      </w:pPr>
    </w:p>
    <w:p w:rsidR="00037A96" w:rsidRDefault="00037A96" w:rsidP="002664CE">
      <w:pPr>
        <w:spacing w:after="200" w:line="276" w:lineRule="auto"/>
        <w:jc w:val="both"/>
        <w:rPr>
          <w:rFonts w:asciiTheme="minorHAnsi" w:eastAsiaTheme="minorHAnsi" w:hAnsiTheme="minorHAnsi" w:cstheme="minorBidi"/>
          <w:lang w:eastAsia="en-US"/>
        </w:rPr>
      </w:pPr>
    </w:p>
    <w:p w:rsidR="00037A96" w:rsidRDefault="00037A96" w:rsidP="002664CE">
      <w:pPr>
        <w:spacing w:after="200" w:line="276" w:lineRule="auto"/>
        <w:jc w:val="both"/>
        <w:rPr>
          <w:rFonts w:asciiTheme="minorHAnsi" w:eastAsiaTheme="minorHAnsi" w:hAnsiTheme="minorHAnsi" w:cstheme="minorBidi"/>
          <w:lang w:eastAsia="en-US"/>
        </w:rPr>
      </w:pPr>
    </w:p>
    <w:p w:rsidR="004F748A" w:rsidRDefault="004F748A" w:rsidP="002C5966">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p>
    <w:p w:rsidR="002C5966" w:rsidRPr="005A64B1" w:rsidRDefault="002C5966" w:rsidP="002C5966">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lastRenderedPageBreak/>
        <w:t>Projet pédagogique partagé</w:t>
      </w:r>
    </w:p>
    <w:p w:rsidR="002C5966" w:rsidRDefault="002C5966" w:rsidP="002C5966">
      <w:pPr>
        <w:tabs>
          <w:tab w:val="left" w:pos="1701"/>
        </w:tabs>
        <w:spacing w:after="200" w:line="276" w:lineRule="auto"/>
        <w:ind w:left="426"/>
        <w:contextualSpacing/>
        <w:jc w:val="both"/>
        <w:rPr>
          <w:rFonts w:asciiTheme="majorHAnsi" w:eastAsiaTheme="minorHAnsi" w:hAnsiTheme="majorHAnsi" w:cstheme="minorBidi"/>
          <w:sz w:val="22"/>
          <w:szCs w:val="22"/>
          <w:lang w:eastAsia="en-US"/>
        </w:rPr>
      </w:pPr>
    </w:p>
    <w:p w:rsidR="000C5CD4" w:rsidRPr="000C5CD4" w:rsidRDefault="000C5CD4" w:rsidP="0053487E">
      <w:pPr>
        <w:spacing w:after="200" w:line="276" w:lineRule="auto"/>
        <w:jc w:val="both"/>
        <w:rPr>
          <w:rFonts w:asciiTheme="minorHAnsi" w:eastAsiaTheme="minorHAnsi" w:hAnsiTheme="minorHAnsi" w:cstheme="minorBidi"/>
          <w:b/>
          <w:sz w:val="28"/>
          <w:lang w:eastAsia="en-US"/>
        </w:rPr>
      </w:pPr>
      <w:r w:rsidRPr="000C5CD4">
        <w:rPr>
          <w:rFonts w:asciiTheme="minorHAnsi" w:eastAsiaTheme="minorHAnsi" w:hAnsiTheme="minorHAnsi" w:cstheme="minorBidi"/>
          <w:b/>
          <w:sz w:val="28"/>
          <w:lang w:eastAsia="en-US"/>
        </w:rPr>
        <w:t>Cadre institutionnel et réglementaire</w:t>
      </w:r>
    </w:p>
    <w:p w:rsidR="0053487E" w:rsidRPr="00665E86" w:rsidRDefault="0053487E" w:rsidP="0053487E">
      <w:pPr>
        <w:spacing w:after="200"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 xml:space="preserve">Le projet pédagogique niveau Licence fixe les orientations et les priorités en termes de politique de formation et de stratégie. Il encadre les 2 filières de formation initiale (IFSI – IFMEM) en cohérence avec le projet stratégique du PFPS. En conséquence, le cadre réglementaire de ce projet s’appuie sur les textes réglementant les deux professions paramédicales concernées. Ces textes précisent pour chaque profession les modalités d’accès aux dispositifs de formation, le contenu et l’organisation des enseignements théoriques et cliniques, les modalités de diplomation et d’exercice professionnel ainsi que les modalités de représentation des étudiants et des instances. </w:t>
      </w:r>
    </w:p>
    <w:p w:rsidR="000C5CD4" w:rsidRPr="00665E86" w:rsidRDefault="0053487E" w:rsidP="0053487E">
      <w:pPr>
        <w:spacing w:after="200"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 xml:space="preserve">Le projet pédagogique s’appuie également sur les éléments du Code de la Santé Publique, du Code du Travail et sur le Code de Déontologie des </w:t>
      </w:r>
      <w:proofErr w:type="spellStart"/>
      <w:r w:rsidRPr="00665E86">
        <w:rPr>
          <w:rFonts w:asciiTheme="minorHAnsi" w:eastAsiaTheme="minorHAnsi" w:hAnsiTheme="minorHAnsi" w:cstheme="minorBidi"/>
          <w:sz w:val="22"/>
          <w:lang w:eastAsia="en-US"/>
        </w:rPr>
        <w:t>Infirmier.e.s</w:t>
      </w:r>
      <w:proofErr w:type="spellEnd"/>
      <w:r w:rsidRPr="00665E86">
        <w:rPr>
          <w:rFonts w:asciiTheme="minorHAnsi" w:eastAsiaTheme="minorHAnsi" w:hAnsiTheme="minorHAnsi" w:cstheme="minorBidi"/>
          <w:sz w:val="22"/>
          <w:lang w:eastAsia="en-US"/>
        </w:rPr>
        <w:t xml:space="preserve">  élaboré par l’Ordres National. </w:t>
      </w:r>
    </w:p>
    <w:p w:rsidR="000C5CD4" w:rsidRDefault="000C5CD4" w:rsidP="000C5CD4">
      <w:pPr>
        <w:spacing w:after="200" w:line="276" w:lineRule="auto"/>
        <w:jc w:val="both"/>
        <w:rPr>
          <w:rFonts w:asciiTheme="minorHAnsi" w:eastAsiaTheme="minorHAnsi" w:hAnsiTheme="minorHAnsi" w:cstheme="minorBidi"/>
          <w:b/>
          <w:sz w:val="28"/>
          <w:lang w:eastAsia="en-US"/>
        </w:rPr>
      </w:pPr>
    </w:p>
    <w:p w:rsidR="000C5CD4" w:rsidRPr="000C5CD4" w:rsidRDefault="000C5CD4" w:rsidP="000C5CD4">
      <w:pPr>
        <w:spacing w:after="200" w:line="276" w:lineRule="auto"/>
        <w:jc w:val="both"/>
        <w:rPr>
          <w:rFonts w:asciiTheme="minorHAnsi" w:eastAsiaTheme="minorHAnsi" w:hAnsiTheme="minorHAnsi" w:cstheme="minorBidi"/>
          <w:b/>
          <w:sz w:val="28"/>
          <w:lang w:eastAsia="en-US"/>
        </w:rPr>
      </w:pPr>
      <w:r w:rsidRPr="000C5CD4">
        <w:rPr>
          <w:rFonts w:asciiTheme="minorHAnsi" w:eastAsiaTheme="minorHAnsi" w:hAnsiTheme="minorHAnsi" w:cstheme="minorBidi"/>
          <w:b/>
          <w:sz w:val="28"/>
          <w:lang w:eastAsia="en-US"/>
        </w:rPr>
        <w:t>Méthodologie d’élaboration</w:t>
      </w:r>
    </w:p>
    <w:p w:rsidR="000C5CD4" w:rsidRPr="00665E86" w:rsidRDefault="000C5CD4" w:rsidP="000C5CD4">
      <w:pPr>
        <w:spacing w:after="200"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 xml:space="preserve">La démarche de projet a été initiée en Novembre 2018 dans le but de formaliser une politique de formation initiale commune à l’IFSI et l’IFMEM. </w:t>
      </w:r>
    </w:p>
    <w:p w:rsidR="000C5CD4" w:rsidRPr="00665E86" w:rsidRDefault="000C5CD4" w:rsidP="000C5CD4">
      <w:pPr>
        <w:spacing w:after="200"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Une première réflexion collective a été menée par les formateurs afin de questionner les évolutions de leurs pratiques en lien avec le contexte. Ces réflexions, affinées en Janvier 2018, ont abouti à la définition de 4 thématiques de travail conduisant après analyse à la définition d’un diagnostic partagé</w:t>
      </w:r>
      <w:r w:rsidR="008A788E" w:rsidRPr="00665E86">
        <w:rPr>
          <w:rFonts w:asciiTheme="minorHAnsi" w:eastAsiaTheme="minorHAnsi" w:hAnsiTheme="minorHAnsi" w:cstheme="minorBidi"/>
          <w:sz w:val="22"/>
          <w:lang w:eastAsia="en-US"/>
        </w:rPr>
        <w:t xml:space="preserve"> et des préconisations</w:t>
      </w:r>
      <w:r w:rsidRPr="00665E86">
        <w:rPr>
          <w:rFonts w:asciiTheme="minorHAnsi" w:eastAsiaTheme="minorHAnsi" w:hAnsiTheme="minorHAnsi" w:cstheme="minorBidi"/>
          <w:sz w:val="22"/>
          <w:lang w:eastAsia="en-US"/>
        </w:rPr>
        <w:t xml:space="preserve">. </w:t>
      </w:r>
      <w:r w:rsidR="008A788E" w:rsidRPr="00665E86">
        <w:rPr>
          <w:rFonts w:asciiTheme="minorHAnsi" w:eastAsiaTheme="minorHAnsi" w:hAnsiTheme="minorHAnsi" w:cstheme="minorBidi"/>
          <w:sz w:val="22"/>
          <w:lang w:eastAsia="en-US"/>
        </w:rPr>
        <w:t xml:space="preserve">4 groupes de travail constitués de formateurs de l’IFSI et de l’IFMEM pilotés par les deux responsables des filières et la directrice de l’IFSI - FMEM, ont œuvré. 6 réunions, tout d’abord en groupe thématique puis en plénière pour restitution de points d’étapes, ont permis de retenir 4 orientations, </w:t>
      </w:r>
      <w:r w:rsidRPr="00665E86">
        <w:rPr>
          <w:rFonts w:asciiTheme="minorHAnsi" w:eastAsiaTheme="minorHAnsi" w:hAnsiTheme="minorHAnsi" w:cstheme="minorBidi"/>
          <w:sz w:val="22"/>
          <w:lang w:eastAsia="en-US"/>
        </w:rPr>
        <w:t>constituant le socl</w:t>
      </w:r>
      <w:r w:rsidR="00665E86">
        <w:rPr>
          <w:rFonts w:asciiTheme="minorHAnsi" w:eastAsiaTheme="minorHAnsi" w:hAnsiTheme="minorHAnsi" w:cstheme="minorBidi"/>
          <w:sz w:val="22"/>
          <w:lang w:eastAsia="en-US"/>
        </w:rPr>
        <w:t>e commun du projet pédagogique.</w:t>
      </w:r>
      <w:r w:rsidRPr="00665E86">
        <w:rPr>
          <w:rFonts w:asciiTheme="minorHAnsi" w:eastAsiaTheme="minorHAnsi" w:hAnsiTheme="minorHAnsi" w:cstheme="minorBidi"/>
          <w:sz w:val="22"/>
          <w:lang w:eastAsia="en-US"/>
        </w:rPr>
        <w:t xml:space="preserve"> </w:t>
      </w:r>
    </w:p>
    <w:p w:rsidR="008A788E" w:rsidRPr="00665E86" w:rsidRDefault="000C5CD4" w:rsidP="00665E86">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w:t>
      </w:r>
      <w:r w:rsidRPr="00665E86">
        <w:rPr>
          <w:rFonts w:asciiTheme="minorHAnsi" w:eastAsiaTheme="minorHAnsi" w:hAnsiTheme="minorHAnsi" w:cstheme="minorBidi"/>
          <w:sz w:val="22"/>
          <w:lang w:eastAsia="en-US"/>
        </w:rPr>
        <w:tab/>
        <w:t xml:space="preserve">Orientation 1 : </w:t>
      </w:r>
      <w:r w:rsidR="00B369E1" w:rsidRPr="00665E86">
        <w:rPr>
          <w:rFonts w:asciiTheme="minorHAnsi" w:eastAsiaTheme="minorHAnsi" w:hAnsiTheme="minorHAnsi" w:cstheme="minorBidi"/>
          <w:sz w:val="22"/>
          <w:lang w:eastAsia="en-US"/>
        </w:rPr>
        <w:t>Renforcer la démocratie étudiante avec l</w:t>
      </w:r>
      <w:r w:rsidR="008A788E" w:rsidRPr="00665E86">
        <w:rPr>
          <w:rFonts w:asciiTheme="minorHAnsi" w:eastAsiaTheme="minorHAnsi" w:hAnsiTheme="minorHAnsi" w:cstheme="minorBidi"/>
          <w:sz w:val="22"/>
          <w:lang w:eastAsia="en-US"/>
        </w:rPr>
        <w:t xml:space="preserve">’étudiant partenaire du dispositif de </w:t>
      </w:r>
      <w:proofErr w:type="gramStart"/>
      <w:r w:rsidR="008A788E" w:rsidRPr="00665E86">
        <w:rPr>
          <w:rFonts w:asciiTheme="minorHAnsi" w:eastAsiaTheme="minorHAnsi" w:hAnsiTheme="minorHAnsi" w:cstheme="minorBidi"/>
          <w:sz w:val="22"/>
          <w:lang w:eastAsia="en-US"/>
        </w:rPr>
        <w:t xml:space="preserve">formation </w:t>
      </w:r>
      <w:r w:rsidR="00665E86">
        <w:rPr>
          <w:rFonts w:asciiTheme="minorHAnsi" w:eastAsiaTheme="minorHAnsi" w:hAnsiTheme="minorHAnsi" w:cstheme="minorBidi"/>
          <w:sz w:val="22"/>
          <w:lang w:eastAsia="en-US"/>
        </w:rPr>
        <w:t>.</w:t>
      </w:r>
      <w:proofErr w:type="gramEnd"/>
    </w:p>
    <w:p w:rsidR="00B369E1" w:rsidRPr="00665E86" w:rsidRDefault="000C5CD4" w:rsidP="00665E86">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w:t>
      </w:r>
      <w:r w:rsidRPr="00665E86">
        <w:rPr>
          <w:rFonts w:asciiTheme="minorHAnsi" w:eastAsiaTheme="minorHAnsi" w:hAnsiTheme="minorHAnsi" w:cstheme="minorBidi"/>
          <w:sz w:val="22"/>
          <w:lang w:eastAsia="en-US"/>
        </w:rPr>
        <w:tab/>
        <w:t xml:space="preserve">Orientation 2 : </w:t>
      </w:r>
      <w:r w:rsidR="00B369E1" w:rsidRPr="00665E86">
        <w:rPr>
          <w:rFonts w:asciiTheme="minorHAnsi" w:eastAsiaTheme="minorHAnsi" w:hAnsiTheme="minorHAnsi" w:cstheme="minorBidi"/>
          <w:sz w:val="22"/>
          <w:lang w:eastAsia="en-US"/>
        </w:rPr>
        <w:t>Positionner l</w:t>
      </w:r>
      <w:r w:rsidR="008A788E" w:rsidRPr="00665E86">
        <w:rPr>
          <w:rFonts w:asciiTheme="minorHAnsi" w:eastAsiaTheme="minorHAnsi" w:hAnsiTheme="minorHAnsi" w:cstheme="minorBidi"/>
          <w:sz w:val="22"/>
          <w:lang w:eastAsia="en-US"/>
        </w:rPr>
        <w:t xml:space="preserve">e formateur </w:t>
      </w:r>
      <w:r w:rsidR="00B369E1" w:rsidRPr="00665E86">
        <w:rPr>
          <w:rFonts w:asciiTheme="minorHAnsi" w:eastAsiaTheme="minorHAnsi" w:hAnsiTheme="minorHAnsi" w:cstheme="minorBidi"/>
          <w:sz w:val="22"/>
          <w:lang w:eastAsia="en-US"/>
        </w:rPr>
        <w:t>à l’heure de l’intégration universitaire</w:t>
      </w:r>
      <w:r w:rsidR="00665E86">
        <w:rPr>
          <w:rFonts w:asciiTheme="minorHAnsi" w:eastAsiaTheme="minorHAnsi" w:hAnsiTheme="minorHAnsi" w:cstheme="minorBidi"/>
          <w:sz w:val="22"/>
          <w:lang w:eastAsia="en-US"/>
        </w:rPr>
        <w:t>.</w:t>
      </w:r>
      <w:r w:rsidR="00B369E1" w:rsidRPr="00665E86">
        <w:rPr>
          <w:rFonts w:asciiTheme="minorHAnsi" w:eastAsiaTheme="minorHAnsi" w:hAnsiTheme="minorHAnsi" w:cstheme="minorBidi"/>
          <w:sz w:val="22"/>
          <w:lang w:eastAsia="en-US"/>
        </w:rPr>
        <w:t xml:space="preserve"> </w:t>
      </w:r>
    </w:p>
    <w:p w:rsidR="000C5CD4" w:rsidRPr="00665E86" w:rsidRDefault="000C5CD4" w:rsidP="00665E86">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w:t>
      </w:r>
      <w:r w:rsidRPr="00665E86">
        <w:rPr>
          <w:rFonts w:asciiTheme="minorHAnsi" w:eastAsiaTheme="minorHAnsi" w:hAnsiTheme="minorHAnsi" w:cstheme="minorBidi"/>
          <w:sz w:val="22"/>
          <w:lang w:eastAsia="en-US"/>
        </w:rPr>
        <w:tab/>
        <w:t>Orientation 3 :</w:t>
      </w:r>
      <w:r w:rsidR="00B369E1" w:rsidRPr="00665E86">
        <w:rPr>
          <w:rFonts w:asciiTheme="minorHAnsi" w:eastAsiaTheme="minorHAnsi" w:hAnsiTheme="minorHAnsi" w:cstheme="minorBidi"/>
          <w:sz w:val="22"/>
          <w:lang w:eastAsia="en-US"/>
        </w:rPr>
        <w:t xml:space="preserve"> Déployer la démocratie en santé avec l</w:t>
      </w:r>
      <w:r w:rsidR="008A788E" w:rsidRPr="00665E86">
        <w:rPr>
          <w:rFonts w:asciiTheme="minorHAnsi" w:eastAsiaTheme="minorHAnsi" w:hAnsiTheme="minorHAnsi" w:cstheme="minorBidi"/>
          <w:sz w:val="22"/>
          <w:lang w:eastAsia="en-US"/>
        </w:rPr>
        <w:t xml:space="preserve">’usager du système de santé </w:t>
      </w:r>
      <w:r w:rsidR="00B369E1" w:rsidRPr="00665E86">
        <w:rPr>
          <w:rFonts w:asciiTheme="minorHAnsi" w:eastAsiaTheme="minorHAnsi" w:hAnsiTheme="minorHAnsi" w:cstheme="minorBidi"/>
          <w:sz w:val="22"/>
          <w:lang w:eastAsia="en-US"/>
        </w:rPr>
        <w:t>partenaire du dispositif de formation</w:t>
      </w:r>
      <w:r w:rsidR="00665E86">
        <w:rPr>
          <w:rFonts w:asciiTheme="minorHAnsi" w:eastAsiaTheme="minorHAnsi" w:hAnsiTheme="minorHAnsi" w:cstheme="minorBidi"/>
          <w:sz w:val="22"/>
          <w:lang w:eastAsia="en-US"/>
        </w:rPr>
        <w:t>.</w:t>
      </w:r>
    </w:p>
    <w:p w:rsidR="000C5CD4" w:rsidRDefault="000C5CD4" w:rsidP="00665E86">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w:t>
      </w:r>
      <w:r w:rsidRPr="00665E86">
        <w:rPr>
          <w:rFonts w:asciiTheme="minorHAnsi" w:eastAsiaTheme="minorHAnsi" w:hAnsiTheme="minorHAnsi" w:cstheme="minorBidi"/>
          <w:sz w:val="22"/>
          <w:lang w:eastAsia="en-US"/>
        </w:rPr>
        <w:tab/>
        <w:t xml:space="preserve">Orientation 4 : </w:t>
      </w:r>
      <w:r w:rsidR="00B369E1" w:rsidRPr="00665E86">
        <w:rPr>
          <w:rFonts w:asciiTheme="minorHAnsi" w:eastAsiaTheme="minorHAnsi" w:hAnsiTheme="minorHAnsi" w:cstheme="minorBidi"/>
          <w:sz w:val="22"/>
          <w:lang w:eastAsia="en-US"/>
        </w:rPr>
        <w:t xml:space="preserve">Développer la professionnalisation des </w:t>
      </w:r>
      <w:proofErr w:type="spellStart"/>
      <w:r w:rsidR="00B369E1" w:rsidRPr="00665E86">
        <w:rPr>
          <w:rFonts w:asciiTheme="minorHAnsi" w:eastAsiaTheme="minorHAnsi" w:hAnsiTheme="minorHAnsi" w:cstheme="minorBidi"/>
          <w:sz w:val="22"/>
          <w:lang w:eastAsia="en-US"/>
        </w:rPr>
        <w:t>étudiant.e.s</w:t>
      </w:r>
      <w:proofErr w:type="spellEnd"/>
      <w:r w:rsidR="00B369E1" w:rsidRPr="00665E86">
        <w:rPr>
          <w:rFonts w:asciiTheme="minorHAnsi" w:eastAsiaTheme="minorHAnsi" w:hAnsiTheme="minorHAnsi" w:cstheme="minorBidi"/>
          <w:sz w:val="22"/>
          <w:lang w:eastAsia="en-US"/>
        </w:rPr>
        <w:t xml:space="preserve">  via l</w:t>
      </w:r>
      <w:r w:rsidR="008A788E" w:rsidRPr="00665E86">
        <w:rPr>
          <w:rFonts w:asciiTheme="minorHAnsi" w:eastAsiaTheme="minorHAnsi" w:hAnsiTheme="minorHAnsi" w:cstheme="minorBidi"/>
          <w:sz w:val="22"/>
          <w:lang w:eastAsia="en-US"/>
        </w:rPr>
        <w:t>’approche par compétences</w:t>
      </w:r>
      <w:r w:rsidR="00665E86">
        <w:rPr>
          <w:rFonts w:asciiTheme="minorHAnsi" w:eastAsiaTheme="minorHAnsi" w:hAnsiTheme="minorHAnsi" w:cstheme="minorBidi"/>
          <w:sz w:val="22"/>
          <w:lang w:eastAsia="en-US"/>
        </w:rPr>
        <w:t>.</w:t>
      </w:r>
      <w:r w:rsidR="008A788E" w:rsidRPr="00665E86">
        <w:rPr>
          <w:rFonts w:asciiTheme="minorHAnsi" w:eastAsiaTheme="minorHAnsi" w:hAnsiTheme="minorHAnsi" w:cstheme="minorBidi"/>
          <w:sz w:val="22"/>
          <w:lang w:eastAsia="en-US"/>
        </w:rPr>
        <w:t xml:space="preserve">  </w:t>
      </w:r>
    </w:p>
    <w:p w:rsidR="00665E86" w:rsidRPr="00665E86" w:rsidRDefault="00665E86" w:rsidP="00665E86">
      <w:pPr>
        <w:spacing w:line="276" w:lineRule="auto"/>
        <w:jc w:val="both"/>
        <w:rPr>
          <w:rFonts w:asciiTheme="minorHAnsi" w:eastAsiaTheme="minorHAnsi" w:hAnsiTheme="minorHAnsi" w:cstheme="minorBidi"/>
          <w:sz w:val="22"/>
          <w:lang w:eastAsia="en-US"/>
        </w:rPr>
      </w:pPr>
    </w:p>
    <w:p w:rsidR="00B369E1" w:rsidRPr="00665E86" w:rsidRDefault="00B369E1" w:rsidP="000C5CD4">
      <w:pPr>
        <w:spacing w:after="200" w:line="276" w:lineRule="auto"/>
        <w:jc w:val="both"/>
        <w:rPr>
          <w:rFonts w:asciiTheme="minorHAnsi" w:eastAsiaTheme="minorHAnsi" w:hAnsiTheme="minorHAnsi" w:cstheme="minorBidi"/>
          <w:sz w:val="22"/>
          <w:lang w:eastAsia="en-US"/>
        </w:rPr>
      </w:pPr>
      <w:r w:rsidRPr="00665E86">
        <w:rPr>
          <w:rFonts w:asciiTheme="minorHAnsi" w:eastAsiaTheme="minorHAnsi" w:hAnsiTheme="minorHAnsi" w:cstheme="minorBidi"/>
          <w:sz w:val="22"/>
          <w:lang w:eastAsia="en-US"/>
        </w:rPr>
        <w:t xml:space="preserve">Ces orientations s’inscrivent en cohérence avec le projet </w:t>
      </w:r>
      <w:r w:rsidR="0091098F" w:rsidRPr="00665E86">
        <w:rPr>
          <w:rFonts w:asciiTheme="minorHAnsi" w:eastAsiaTheme="minorHAnsi" w:hAnsiTheme="minorHAnsi" w:cstheme="minorBidi"/>
          <w:sz w:val="22"/>
          <w:lang w:eastAsia="en-US"/>
        </w:rPr>
        <w:t xml:space="preserve">de développement qui découle </w:t>
      </w:r>
      <w:r w:rsidRPr="00665E86">
        <w:rPr>
          <w:rFonts w:asciiTheme="minorHAnsi" w:eastAsiaTheme="minorHAnsi" w:hAnsiTheme="minorHAnsi" w:cstheme="minorBidi"/>
          <w:sz w:val="22"/>
          <w:lang w:eastAsia="en-US"/>
        </w:rPr>
        <w:t>du</w:t>
      </w:r>
      <w:r w:rsidR="0091098F" w:rsidRPr="00665E86">
        <w:rPr>
          <w:rFonts w:asciiTheme="minorHAnsi" w:eastAsiaTheme="minorHAnsi" w:hAnsiTheme="minorHAnsi" w:cstheme="minorBidi"/>
          <w:sz w:val="22"/>
          <w:lang w:eastAsia="en-US"/>
        </w:rPr>
        <w:t xml:space="preserve"> projet du</w:t>
      </w:r>
      <w:r w:rsidRPr="00665E86">
        <w:rPr>
          <w:rFonts w:asciiTheme="minorHAnsi" w:eastAsiaTheme="minorHAnsi" w:hAnsiTheme="minorHAnsi" w:cstheme="minorBidi"/>
          <w:sz w:val="22"/>
          <w:lang w:eastAsia="en-US"/>
        </w:rPr>
        <w:t xml:space="preserve"> pôle défini pour les 3 années à venir</w:t>
      </w:r>
      <w:r w:rsidR="0091098F" w:rsidRPr="00665E86">
        <w:rPr>
          <w:rFonts w:asciiTheme="minorHAnsi" w:eastAsiaTheme="minorHAnsi" w:hAnsiTheme="minorHAnsi" w:cstheme="minorBidi"/>
          <w:sz w:val="22"/>
          <w:lang w:eastAsia="en-US"/>
        </w:rPr>
        <w:t xml:space="preserve"> (déclinaison ci-dessous)</w:t>
      </w:r>
      <w:r w:rsidRPr="00665E86">
        <w:rPr>
          <w:rFonts w:asciiTheme="minorHAnsi" w:eastAsiaTheme="minorHAnsi" w:hAnsiTheme="minorHAnsi" w:cstheme="minorBidi"/>
          <w:sz w:val="22"/>
          <w:lang w:eastAsia="en-US"/>
        </w:rPr>
        <w:t>.</w:t>
      </w:r>
    </w:p>
    <w:p w:rsidR="002664CE" w:rsidRPr="002664CE" w:rsidRDefault="002664CE" w:rsidP="000C5CD4">
      <w:pPr>
        <w:spacing w:after="200" w:line="276" w:lineRule="auto"/>
        <w:jc w:val="both"/>
        <w:rPr>
          <w:rFonts w:asciiTheme="minorHAnsi" w:eastAsiaTheme="minorHAnsi" w:hAnsiTheme="minorHAnsi" w:cstheme="minorBidi"/>
          <w:lang w:eastAsia="en-US"/>
        </w:rPr>
      </w:pPr>
      <w:r w:rsidRPr="002664CE">
        <w:rPr>
          <w:rFonts w:asciiTheme="minorHAnsi" w:eastAsiaTheme="minorHAnsi" w:hAnsiTheme="minorHAnsi" w:cstheme="minorBidi"/>
          <w:lang w:eastAsia="en-US"/>
        </w:rPr>
        <w:br w:type="page"/>
      </w:r>
    </w:p>
    <w:p w:rsidR="002664CE" w:rsidRPr="00E9544A" w:rsidRDefault="002664CE" w:rsidP="005D10DD">
      <w:pPr>
        <w:spacing w:after="200" w:line="276" w:lineRule="auto"/>
        <w:rPr>
          <w:rFonts w:asciiTheme="minorHAnsi" w:eastAsiaTheme="minorHAnsi" w:hAnsiTheme="minorHAnsi" w:cstheme="minorBidi"/>
          <w:b/>
          <w:sz w:val="28"/>
          <w:szCs w:val="28"/>
          <w:u w:val="single"/>
          <w:lang w:eastAsia="en-US"/>
        </w:rPr>
      </w:pPr>
      <w:r w:rsidRPr="00E9544A">
        <w:rPr>
          <w:rFonts w:asciiTheme="minorHAnsi" w:eastAsiaTheme="minorHAnsi" w:hAnsiTheme="minorHAnsi" w:cstheme="minorBidi"/>
          <w:b/>
          <w:sz w:val="28"/>
          <w:szCs w:val="28"/>
          <w:u w:val="single"/>
          <w:lang w:eastAsia="en-US"/>
        </w:rPr>
        <w:lastRenderedPageBreak/>
        <w:t>P</w:t>
      </w:r>
      <w:r w:rsidR="005D10DD" w:rsidRPr="00E9544A">
        <w:rPr>
          <w:rFonts w:asciiTheme="minorHAnsi" w:eastAsiaTheme="minorHAnsi" w:hAnsiTheme="minorHAnsi" w:cstheme="minorBidi"/>
          <w:b/>
          <w:sz w:val="28"/>
          <w:szCs w:val="28"/>
          <w:u w:val="single"/>
          <w:lang w:eastAsia="en-US"/>
        </w:rPr>
        <w:t>rojet de développement</w:t>
      </w:r>
    </w:p>
    <w:p w:rsidR="002664CE" w:rsidRPr="008D5F54" w:rsidRDefault="002664CE" w:rsidP="002664CE">
      <w:pPr>
        <w:spacing w:after="200" w:line="276" w:lineRule="auto"/>
        <w:rPr>
          <w:rFonts w:asciiTheme="minorHAnsi" w:eastAsiaTheme="minorHAnsi" w:hAnsiTheme="minorHAnsi" w:cstheme="minorBidi"/>
          <w:sz w:val="22"/>
          <w:lang w:eastAsia="en-US"/>
        </w:rPr>
      </w:pPr>
      <w:r w:rsidRPr="008D5F54">
        <w:rPr>
          <w:rFonts w:asciiTheme="minorHAnsi" w:eastAsiaTheme="minorHAnsi" w:hAnsiTheme="minorHAnsi" w:cstheme="minorBidi"/>
          <w:sz w:val="22"/>
          <w:lang w:eastAsia="en-US"/>
        </w:rPr>
        <w:t>Les axes à poursuivre et à développer à l’IFSI</w:t>
      </w:r>
      <w:r w:rsidR="005D10DD" w:rsidRPr="008D5F54">
        <w:rPr>
          <w:rFonts w:asciiTheme="minorHAnsi" w:eastAsiaTheme="minorHAnsi" w:hAnsiTheme="minorHAnsi" w:cstheme="minorBidi"/>
          <w:sz w:val="22"/>
          <w:lang w:eastAsia="en-US"/>
        </w:rPr>
        <w:t xml:space="preserve"> et à l’IFMEM</w:t>
      </w:r>
      <w:r w:rsidRPr="008D5F54">
        <w:rPr>
          <w:rFonts w:asciiTheme="minorHAnsi" w:eastAsiaTheme="minorHAnsi" w:hAnsiTheme="minorHAnsi" w:cstheme="minorBidi"/>
          <w:sz w:val="22"/>
          <w:lang w:eastAsia="en-US"/>
        </w:rPr>
        <w:t xml:space="preserve"> durant cette période :</w:t>
      </w: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Intégrer au fur et à mesure les évolutions concernant la santé mais aussi les axes de réflexion sociétaux</w:t>
      </w:r>
      <w:r w:rsidRPr="008D5F54">
        <w:rPr>
          <w:rFonts w:asciiTheme="minorHAnsi" w:eastAsiaTheme="minorHAnsi" w:hAnsiTheme="minorHAnsi" w:cstheme="minorBidi"/>
          <w:sz w:val="22"/>
          <w:lang w:eastAsia="en-US"/>
        </w:rPr>
        <w:t xml:space="preserve">. Ainsi, des thématiques comme la prise en compte des douleurs induites, l’ETP, le développement de l’ambulatoire, la prévention du risque tabagique, l’accompagnement de la fin de vie… qui font l’objet de plans nationaux, de priorités nationales et régionales, de grandes campagnes d’information… sont à prendre en compte rapidement pour étayer et actualiser la formation des étudiants. L’IFSI </w:t>
      </w:r>
      <w:r w:rsidR="005D10DD" w:rsidRPr="008D5F54">
        <w:rPr>
          <w:rFonts w:asciiTheme="minorHAnsi" w:eastAsiaTheme="minorHAnsi" w:hAnsiTheme="minorHAnsi" w:cstheme="minorBidi"/>
          <w:sz w:val="22"/>
          <w:lang w:eastAsia="en-US"/>
        </w:rPr>
        <w:t xml:space="preserve">en particulier </w:t>
      </w:r>
      <w:r w:rsidRPr="008D5F54">
        <w:rPr>
          <w:rFonts w:asciiTheme="minorHAnsi" w:eastAsiaTheme="minorHAnsi" w:hAnsiTheme="minorHAnsi" w:cstheme="minorBidi"/>
          <w:sz w:val="22"/>
          <w:lang w:eastAsia="en-US"/>
        </w:rPr>
        <w:t>s’engage à tout mettre en œuvre pour faire en sorte que des enseignements tels que ceux autour de l’ETP, soient reconnus et fassent l’objet d’une attestation officielle.  Par ailleurs, des notions comme celles de laïcité, radicalisation, sécurité</w:t>
      </w:r>
      <w:r w:rsidR="00BA1ACA" w:rsidRPr="008D5F54">
        <w:rPr>
          <w:rFonts w:asciiTheme="minorHAnsi" w:eastAsiaTheme="minorHAnsi" w:hAnsiTheme="minorHAnsi" w:cstheme="minorBidi"/>
          <w:sz w:val="22"/>
          <w:lang w:eastAsia="en-US"/>
        </w:rPr>
        <w:t>, bien-être au travail</w:t>
      </w:r>
      <w:r w:rsidRPr="008D5F54">
        <w:rPr>
          <w:rFonts w:asciiTheme="minorHAnsi" w:eastAsiaTheme="minorHAnsi" w:hAnsiTheme="minorHAnsi" w:cstheme="minorBidi"/>
          <w:sz w:val="22"/>
          <w:lang w:eastAsia="en-US"/>
        </w:rPr>
        <w:t>… qui font l’objet de discussions au plus haut niveau et qui se déclinent dans les milieux de santé comme dans les comportements tant citoyens que professionnels méritent d’être davantage traitées. Ces projets qui seront, pour certains, travaillés avec d’autres instituts, seront intégrés au fur et à mesure dans la maquette de formation restructurée sur la base des compétences à acquérir par année.</w:t>
      </w:r>
    </w:p>
    <w:p w:rsidR="002664CE" w:rsidRPr="008D5F54" w:rsidRDefault="002664CE" w:rsidP="002664CE">
      <w:pPr>
        <w:spacing w:after="200" w:line="276" w:lineRule="auto"/>
        <w:ind w:left="720"/>
        <w:contextualSpacing/>
        <w:jc w:val="both"/>
        <w:rPr>
          <w:rFonts w:asciiTheme="minorHAnsi" w:eastAsiaTheme="minorHAnsi" w:hAnsiTheme="minorHAnsi" w:cstheme="minorBidi"/>
          <w:sz w:val="22"/>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Développer l’apprentissage par la simulation</w:t>
      </w:r>
      <w:r w:rsidRPr="008D5F54">
        <w:rPr>
          <w:rFonts w:asciiTheme="minorHAnsi" w:eastAsiaTheme="minorHAnsi" w:hAnsiTheme="minorHAnsi" w:cstheme="minorBidi"/>
          <w:sz w:val="22"/>
          <w:lang w:eastAsia="en-US"/>
        </w:rPr>
        <w:t xml:space="preserve">. Depuis plusieurs années,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de l’IFSI </w:t>
      </w:r>
      <w:r w:rsidR="005D10DD" w:rsidRPr="008D5F54">
        <w:rPr>
          <w:rFonts w:asciiTheme="minorHAnsi" w:eastAsiaTheme="minorHAnsi" w:hAnsiTheme="minorHAnsi" w:cstheme="minorBidi"/>
          <w:sz w:val="22"/>
          <w:lang w:eastAsia="en-US"/>
        </w:rPr>
        <w:t xml:space="preserve">et de l’IFMEM </w:t>
      </w:r>
      <w:r w:rsidRPr="008D5F54">
        <w:rPr>
          <w:rFonts w:asciiTheme="minorHAnsi" w:eastAsiaTheme="minorHAnsi" w:hAnsiTheme="minorHAnsi" w:cstheme="minorBidi"/>
          <w:sz w:val="22"/>
          <w:lang w:eastAsia="en-US"/>
        </w:rPr>
        <w:t>bénéficient de séquences de formation par la simulation, en tant qu’observateurs et en tant qu’acteurs.  L’enjeu aujourd’hui est de cibler les activités sensibles pour lesquelles une telle approche apporte une plus-value indispensable et de décliner la progression attendue de l’</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proofErr w:type="spellEnd"/>
      <w:r w:rsidRPr="008D5F54">
        <w:rPr>
          <w:rFonts w:asciiTheme="minorHAnsi" w:eastAsiaTheme="minorHAnsi" w:hAnsiTheme="minorHAnsi" w:cstheme="minorBidi"/>
          <w:sz w:val="22"/>
          <w:lang w:eastAsia="en-US"/>
        </w:rPr>
        <w:t xml:space="preserve"> au cours des 3 ans durant c</w:t>
      </w:r>
      <w:r w:rsidR="008D5F54">
        <w:rPr>
          <w:rFonts w:asciiTheme="minorHAnsi" w:eastAsiaTheme="minorHAnsi" w:hAnsiTheme="minorHAnsi" w:cstheme="minorBidi"/>
          <w:sz w:val="22"/>
          <w:lang w:eastAsia="en-US"/>
        </w:rPr>
        <w:t>es séquences</w:t>
      </w:r>
      <w:r w:rsidRPr="008D5F54">
        <w:rPr>
          <w:rFonts w:asciiTheme="minorHAnsi" w:eastAsiaTheme="minorHAnsi" w:hAnsiTheme="minorHAnsi" w:cstheme="minorBidi"/>
          <w:sz w:val="22"/>
          <w:lang w:eastAsia="en-US"/>
        </w:rPr>
        <w:t xml:space="preserve">. Les évolutions en termes de modes de prises en charge (ambulatoire par ex) et des conditions d’encadrement invitent à rester vigilants quant aux possibilités d’apprentissage pour tous sur le terrain, dans un souci d’équité pour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et de sécurité </w:t>
      </w:r>
      <w:r w:rsidR="00BA1ACA" w:rsidRPr="008D5F54">
        <w:rPr>
          <w:rFonts w:asciiTheme="minorHAnsi" w:eastAsiaTheme="minorHAnsi" w:hAnsiTheme="minorHAnsi" w:cstheme="minorBidi"/>
          <w:sz w:val="22"/>
          <w:lang w:eastAsia="en-US"/>
        </w:rPr>
        <w:t xml:space="preserve">et de respect des bonnes pratiques </w:t>
      </w:r>
      <w:r w:rsidRPr="008D5F54">
        <w:rPr>
          <w:rFonts w:asciiTheme="minorHAnsi" w:eastAsiaTheme="minorHAnsi" w:hAnsiTheme="minorHAnsi" w:cstheme="minorBidi"/>
          <w:sz w:val="22"/>
          <w:lang w:eastAsia="en-US"/>
        </w:rPr>
        <w:t>pour le malade.</w:t>
      </w:r>
      <w:r w:rsidR="00BA1ACA" w:rsidRPr="008D5F54">
        <w:rPr>
          <w:rFonts w:asciiTheme="minorHAnsi" w:eastAsiaTheme="minorHAnsi" w:hAnsiTheme="minorHAnsi" w:cstheme="minorBidi"/>
          <w:sz w:val="22"/>
          <w:lang w:eastAsia="en-US"/>
        </w:rPr>
        <w:t xml:space="preserve"> </w:t>
      </w:r>
    </w:p>
    <w:p w:rsidR="002664CE" w:rsidRPr="008D5F54" w:rsidRDefault="002664CE" w:rsidP="002664CE">
      <w:pPr>
        <w:spacing w:after="200" w:line="276" w:lineRule="auto"/>
        <w:ind w:left="720"/>
        <w:contextualSpacing/>
        <w:rPr>
          <w:rFonts w:asciiTheme="minorHAnsi" w:eastAsiaTheme="minorHAnsi" w:hAnsiTheme="minorHAnsi" w:cstheme="minorBidi"/>
          <w:sz w:val="22"/>
          <w:u w:val="single"/>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 xml:space="preserve">Optimiser l’accompagnement des </w:t>
      </w:r>
      <w:proofErr w:type="spellStart"/>
      <w:r w:rsidRPr="008D5F54">
        <w:rPr>
          <w:rFonts w:asciiTheme="minorHAnsi" w:eastAsiaTheme="minorHAnsi" w:hAnsiTheme="minorHAnsi" w:cstheme="minorBidi"/>
          <w:sz w:val="22"/>
          <w:u w:val="single"/>
          <w:lang w:eastAsia="en-US"/>
        </w:rPr>
        <w:t>étudiant</w:t>
      </w:r>
      <w:r w:rsidR="005D10DD" w:rsidRPr="008D5F54">
        <w:rPr>
          <w:rFonts w:asciiTheme="minorHAnsi" w:eastAsiaTheme="minorHAnsi" w:hAnsiTheme="minorHAnsi" w:cstheme="minorBidi"/>
          <w:sz w:val="22"/>
          <w:u w:val="single"/>
          <w:lang w:eastAsia="en-US"/>
        </w:rPr>
        <w:t>.e.</w:t>
      </w:r>
      <w:r w:rsidRPr="008D5F54">
        <w:rPr>
          <w:rFonts w:asciiTheme="minorHAnsi" w:eastAsiaTheme="minorHAnsi" w:hAnsiTheme="minorHAnsi" w:cstheme="minorBidi"/>
          <w:sz w:val="22"/>
          <w:u w:val="single"/>
          <w:lang w:eastAsia="en-US"/>
        </w:rPr>
        <w:t>s</w:t>
      </w:r>
      <w:proofErr w:type="spellEnd"/>
      <w:r w:rsidRPr="008D5F54">
        <w:rPr>
          <w:rFonts w:asciiTheme="minorHAnsi" w:eastAsiaTheme="minorHAnsi" w:hAnsiTheme="minorHAnsi" w:cstheme="minorBidi"/>
          <w:sz w:val="22"/>
          <w:u w:val="single"/>
          <w:lang w:eastAsia="en-US"/>
        </w:rPr>
        <w:t xml:space="preserve"> en stage</w:t>
      </w:r>
      <w:r w:rsidRPr="008D5F54">
        <w:rPr>
          <w:rFonts w:asciiTheme="minorHAnsi" w:eastAsiaTheme="minorHAnsi" w:hAnsiTheme="minorHAnsi" w:cstheme="minorBidi"/>
          <w:sz w:val="22"/>
          <w:lang w:eastAsia="en-US"/>
        </w:rPr>
        <w:t xml:space="preserve">. Outre le tutorat dont bénéficient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en stage, un formateur est désigné référent quel que soit le lieu où l’</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proofErr w:type="spellEnd"/>
      <w:r w:rsidRPr="008D5F54">
        <w:rPr>
          <w:rFonts w:asciiTheme="minorHAnsi" w:eastAsiaTheme="minorHAnsi" w:hAnsiTheme="minorHAnsi" w:cstheme="minorBidi"/>
          <w:sz w:val="22"/>
          <w:lang w:eastAsia="en-US"/>
        </w:rPr>
        <w:t xml:space="preserve"> effectue son stage. Après un nécessaire temps pour former les professionnels intéressés et caler le dispositif, il nous faut désormais nous accorder sur la mission du référent, en complémentarité de celles du tuteur et des professionnels de proximité. </w:t>
      </w:r>
    </w:p>
    <w:p w:rsidR="002664CE" w:rsidRPr="008D5F54" w:rsidRDefault="002664CE" w:rsidP="002664CE">
      <w:pPr>
        <w:spacing w:after="200" w:line="276" w:lineRule="auto"/>
        <w:ind w:left="720"/>
        <w:contextualSpacing/>
        <w:jc w:val="both"/>
        <w:rPr>
          <w:rFonts w:asciiTheme="minorHAnsi" w:eastAsiaTheme="minorHAnsi" w:hAnsiTheme="minorHAnsi" w:cstheme="minorBidi"/>
          <w:sz w:val="22"/>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 xml:space="preserve">Renforcer le e-tutorat des </w:t>
      </w:r>
      <w:proofErr w:type="spellStart"/>
      <w:r w:rsidRPr="008D5F54">
        <w:rPr>
          <w:rFonts w:asciiTheme="minorHAnsi" w:eastAsiaTheme="minorHAnsi" w:hAnsiTheme="minorHAnsi" w:cstheme="minorBidi"/>
          <w:sz w:val="22"/>
          <w:u w:val="single"/>
          <w:lang w:eastAsia="en-US"/>
        </w:rPr>
        <w:t>étudiant</w:t>
      </w:r>
      <w:r w:rsidR="005D10DD" w:rsidRPr="008D5F54">
        <w:rPr>
          <w:rFonts w:asciiTheme="minorHAnsi" w:eastAsiaTheme="minorHAnsi" w:hAnsiTheme="minorHAnsi" w:cstheme="minorBidi"/>
          <w:sz w:val="22"/>
          <w:u w:val="single"/>
          <w:lang w:eastAsia="en-US"/>
        </w:rPr>
        <w:t>.e.</w:t>
      </w:r>
      <w:r w:rsidRPr="008D5F54">
        <w:rPr>
          <w:rFonts w:asciiTheme="minorHAnsi" w:eastAsiaTheme="minorHAnsi" w:hAnsiTheme="minorHAnsi" w:cstheme="minorBidi"/>
          <w:sz w:val="22"/>
          <w:u w:val="single"/>
          <w:lang w:eastAsia="en-US"/>
        </w:rPr>
        <w:t>s</w:t>
      </w:r>
      <w:proofErr w:type="spellEnd"/>
      <w:r w:rsidR="005D10DD" w:rsidRPr="008D5F54">
        <w:rPr>
          <w:rFonts w:asciiTheme="minorHAnsi" w:eastAsiaTheme="minorHAnsi" w:hAnsiTheme="minorHAnsi" w:cstheme="minorBidi"/>
          <w:sz w:val="22"/>
          <w:u w:val="single"/>
          <w:lang w:eastAsia="en-US"/>
        </w:rPr>
        <w:t> ;</w:t>
      </w:r>
      <w:r w:rsidRPr="008D5F54">
        <w:rPr>
          <w:rFonts w:asciiTheme="minorHAnsi" w:eastAsiaTheme="minorHAnsi" w:hAnsiTheme="minorHAnsi" w:cstheme="minorBidi"/>
          <w:sz w:val="22"/>
          <w:lang w:eastAsia="en-US"/>
        </w:rPr>
        <w:t xml:space="preserve"> La mise en œuvre opérationnelle de l’universitarisation </w:t>
      </w:r>
      <w:r w:rsidR="005D10DD" w:rsidRPr="008D5F54">
        <w:rPr>
          <w:rFonts w:asciiTheme="minorHAnsi" w:eastAsiaTheme="minorHAnsi" w:hAnsiTheme="minorHAnsi" w:cstheme="minorBidi"/>
          <w:sz w:val="22"/>
          <w:lang w:eastAsia="en-US"/>
        </w:rPr>
        <w:t xml:space="preserve">pour l’IFSI, </w:t>
      </w:r>
      <w:r w:rsidRPr="008D5F54">
        <w:rPr>
          <w:rFonts w:asciiTheme="minorHAnsi" w:eastAsiaTheme="minorHAnsi" w:hAnsiTheme="minorHAnsi" w:cstheme="minorBidi"/>
          <w:sz w:val="22"/>
          <w:lang w:eastAsia="en-US"/>
        </w:rPr>
        <w:t xml:space="preserve">amène le développement de séquences d’enseignement proposées en e-learning. Outre le fait que les projets d’UE sont remaniés en conséquence, </w:t>
      </w:r>
      <w:r w:rsidR="0091098F" w:rsidRPr="008D5F54">
        <w:rPr>
          <w:rFonts w:asciiTheme="minorHAnsi" w:eastAsiaTheme="minorHAnsi" w:hAnsiTheme="minorHAnsi" w:cstheme="minorBidi"/>
          <w:sz w:val="22"/>
          <w:lang w:eastAsia="en-US"/>
        </w:rPr>
        <w:t>l’e-tutorat</w:t>
      </w:r>
      <w:r w:rsidRPr="008D5F54">
        <w:rPr>
          <w:rFonts w:asciiTheme="minorHAnsi" w:eastAsiaTheme="minorHAnsi" w:hAnsiTheme="minorHAnsi" w:cstheme="minorBidi"/>
          <w:sz w:val="22"/>
          <w:lang w:eastAsia="en-US"/>
        </w:rPr>
        <w:t xml:space="preserve"> ou tutorat à distance est à renforcer, pour que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s’approprient au mieux cette méthode pédagogique qui monte en puissance, qu’ils se sentent accompagnés et soutenus. La charte régionale </w:t>
      </w:r>
      <w:r w:rsidR="003376A6" w:rsidRPr="008D5F54">
        <w:rPr>
          <w:rFonts w:asciiTheme="minorHAnsi" w:eastAsiaTheme="minorHAnsi" w:hAnsiTheme="minorHAnsi" w:cstheme="minorBidi"/>
          <w:sz w:val="22"/>
          <w:lang w:eastAsia="en-US"/>
        </w:rPr>
        <w:t>est déclinée localement. Outre les activités de mobilisation</w:t>
      </w:r>
      <w:r w:rsidRPr="008D5F54">
        <w:rPr>
          <w:rFonts w:asciiTheme="minorHAnsi" w:eastAsiaTheme="minorHAnsi" w:hAnsiTheme="minorHAnsi" w:cstheme="minorBidi"/>
          <w:sz w:val="22"/>
          <w:lang w:eastAsia="en-US"/>
        </w:rPr>
        <w:t xml:space="preserve">, des TPG (travaux personnels guidés) de remédiation sont programmés pour ceux qui en éprouvent le besoin et organisés pour ceux qui s’y inscrivent. Le dispositif est  présenté aux </w:t>
      </w:r>
      <w:proofErr w:type="spellStart"/>
      <w:r w:rsidRPr="008D5F54">
        <w:rPr>
          <w:rFonts w:asciiTheme="minorHAnsi" w:eastAsiaTheme="minorHAnsi" w:hAnsiTheme="minorHAnsi" w:cstheme="minorBidi"/>
          <w:sz w:val="22"/>
          <w:lang w:eastAsia="en-US"/>
        </w:rPr>
        <w:t>étudiant</w:t>
      </w:r>
      <w:r w:rsid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en début d’année.</w:t>
      </w: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lastRenderedPageBreak/>
        <w:t xml:space="preserve">Valoriser les travaux des </w:t>
      </w:r>
      <w:proofErr w:type="spellStart"/>
      <w:r w:rsidRPr="008D5F54">
        <w:rPr>
          <w:rFonts w:asciiTheme="minorHAnsi" w:eastAsiaTheme="minorHAnsi" w:hAnsiTheme="minorHAnsi" w:cstheme="minorBidi"/>
          <w:sz w:val="22"/>
          <w:u w:val="single"/>
          <w:lang w:eastAsia="en-US"/>
        </w:rPr>
        <w:t>étudiant</w:t>
      </w:r>
      <w:r w:rsidR="005D10DD" w:rsidRPr="008D5F54">
        <w:rPr>
          <w:rFonts w:asciiTheme="minorHAnsi" w:eastAsiaTheme="minorHAnsi" w:hAnsiTheme="minorHAnsi" w:cstheme="minorBidi"/>
          <w:sz w:val="22"/>
          <w:u w:val="single"/>
          <w:lang w:eastAsia="en-US"/>
        </w:rPr>
        <w:t>.e.</w:t>
      </w:r>
      <w:r w:rsidRPr="008D5F54">
        <w:rPr>
          <w:rFonts w:asciiTheme="minorHAnsi" w:eastAsiaTheme="minorHAnsi" w:hAnsiTheme="minorHAnsi" w:cstheme="minorBidi"/>
          <w:sz w:val="22"/>
          <w:u w:val="single"/>
          <w:lang w:eastAsia="en-US"/>
        </w:rPr>
        <w:t>s</w:t>
      </w:r>
      <w:proofErr w:type="spellEnd"/>
      <w:r w:rsidRPr="008D5F54">
        <w:rPr>
          <w:rFonts w:asciiTheme="minorHAnsi" w:eastAsiaTheme="minorHAnsi" w:hAnsiTheme="minorHAnsi" w:cstheme="minorBidi"/>
          <w:sz w:val="22"/>
          <w:u w:val="single"/>
          <w:lang w:eastAsia="en-US"/>
        </w:rPr>
        <w:t>.</w:t>
      </w:r>
      <w:r w:rsidRPr="008D5F54">
        <w:rPr>
          <w:rFonts w:asciiTheme="minorHAnsi" w:eastAsiaTheme="minorHAnsi" w:hAnsiTheme="minorHAnsi" w:cstheme="minorBidi"/>
          <w:sz w:val="22"/>
          <w:lang w:eastAsia="en-US"/>
        </w:rPr>
        <w:t xml:space="preserve">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sont largement </w:t>
      </w:r>
      <w:proofErr w:type="spellStart"/>
      <w:r w:rsidRPr="008D5F54">
        <w:rPr>
          <w:rFonts w:asciiTheme="minorHAnsi" w:eastAsiaTheme="minorHAnsi" w:hAnsiTheme="minorHAnsi" w:cstheme="minorBidi"/>
          <w:sz w:val="22"/>
          <w:lang w:eastAsia="en-US"/>
        </w:rPr>
        <w:t>sollicité</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pour effectuer des recherches en amont des cours ou TD, ou à titre d’entraînement pour s’approprier une méthodologie (ex : plan de soins personnalisés, programme de santé publique, mémoire…), ou dans le cadre d’une évaluation individuelle ou collective. Les travaux produits sont souvent de très grande qualité et témoignent de l’engagement des </w:t>
      </w:r>
      <w:proofErr w:type="spellStart"/>
      <w:r w:rsidRPr="008D5F54">
        <w:rPr>
          <w:rFonts w:asciiTheme="minorHAnsi" w:eastAsiaTheme="minorHAnsi" w:hAnsiTheme="minorHAnsi" w:cstheme="minorBidi"/>
          <w:sz w:val="22"/>
          <w:lang w:eastAsia="en-US"/>
        </w:rPr>
        <w:t>étudiant</w:t>
      </w:r>
      <w:r w:rsidR="00B3248C">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Ils méritent d’être davantage valorisés et partagés, en cohérence avec la cellule d’appui du pôle chargée de cette thématique.</w:t>
      </w:r>
    </w:p>
    <w:p w:rsidR="002664CE" w:rsidRPr="008D5F54" w:rsidRDefault="002664CE" w:rsidP="002664CE">
      <w:pPr>
        <w:spacing w:after="200" w:line="276" w:lineRule="auto"/>
        <w:ind w:left="720"/>
        <w:contextualSpacing/>
        <w:rPr>
          <w:rFonts w:asciiTheme="minorHAnsi" w:eastAsiaTheme="minorHAnsi" w:hAnsiTheme="minorHAnsi" w:cstheme="minorBidi"/>
          <w:sz w:val="22"/>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 xml:space="preserve">Encourager la participation des </w:t>
      </w:r>
      <w:proofErr w:type="spellStart"/>
      <w:r w:rsidRPr="008D5F54">
        <w:rPr>
          <w:rFonts w:asciiTheme="minorHAnsi" w:eastAsiaTheme="minorHAnsi" w:hAnsiTheme="minorHAnsi" w:cstheme="minorBidi"/>
          <w:sz w:val="22"/>
          <w:u w:val="single"/>
          <w:lang w:eastAsia="en-US"/>
        </w:rPr>
        <w:t>étudiant</w:t>
      </w:r>
      <w:r w:rsidR="005D10DD" w:rsidRPr="008D5F54">
        <w:rPr>
          <w:rFonts w:asciiTheme="minorHAnsi" w:eastAsiaTheme="minorHAnsi" w:hAnsiTheme="minorHAnsi" w:cstheme="minorBidi"/>
          <w:sz w:val="22"/>
          <w:u w:val="single"/>
          <w:lang w:eastAsia="en-US"/>
        </w:rPr>
        <w:t>.e.</w:t>
      </w:r>
      <w:r w:rsidRPr="008D5F54">
        <w:rPr>
          <w:rFonts w:asciiTheme="minorHAnsi" w:eastAsiaTheme="minorHAnsi" w:hAnsiTheme="minorHAnsi" w:cstheme="minorBidi"/>
          <w:sz w:val="22"/>
          <w:u w:val="single"/>
          <w:lang w:eastAsia="en-US"/>
        </w:rPr>
        <w:t>s</w:t>
      </w:r>
      <w:proofErr w:type="spellEnd"/>
      <w:r w:rsidRPr="008D5F54">
        <w:rPr>
          <w:rFonts w:asciiTheme="minorHAnsi" w:eastAsiaTheme="minorHAnsi" w:hAnsiTheme="minorHAnsi" w:cstheme="minorBidi"/>
          <w:sz w:val="22"/>
          <w:u w:val="single"/>
          <w:lang w:eastAsia="en-US"/>
        </w:rPr>
        <w:t xml:space="preserve"> dans la vie de l’institut.</w:t>
      </w:r>
      <w:r w:rsidRPr="008D5F54">
        <w:rPr>
          <w:rFonts w:asciiTheme="minorHAnsi" w:eastAsiaTheme="minorHAnsi" w:hAnsiTheme="minorHAnsi" w:cstheme="minorBidi"/>
          <w:sz w:val="22"/>
          <w:lang w:eastAsia="en-US"/>
        </w:rPr>
        <w:t xml:space="preserve"> Dans le cadre de la démocratie étudiante, les </w:t>
      </w:r>
      <w:proofErr w:type="spellStart"/>
      <w:r w:rsidRPr="008D5F54">
        <w:rPr>
          <w:rFonts w:asciiTheme="minorHAnsi" w:eastAsiaTheme="minorHAnsi" w:hAnsiTheme="minorHAnsi" w:cstheme="minorBidi"/>
          <w:sz w:val="22"/>
          <w:lang w:eastAsia="en-US"/>
        </w:rPr>
        <w:t>étudiant</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sont </w:t>
      </w:r>
      <w:proofErr w:type="spellStart"/>
      <w:r w:rsidRPr="008D5F54">
        <w:rPr>
          <w:rFonts w:asciiTheme="minorHAnsi" w:eastAsiaTheme="minorHAnsi" w:hAnsiTheme="minorHAnsi" w:cstheme="minorBidi"/>
          <w:sz w:val="22"/>
          <w:lang w:eastAsia="en-US"/>
        </w:rPr>
        <w:t>sollicité</w:t>
      </w:r>
      <w:r w:rsidR="005D10DD"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pour participer aux projets du pôle. L’IFSI </w:t>
      </w:r>
      <w:r w:rsidR="005D10DD" w:rsidRPr="008D5F54">
        <w:rPr>
          <w:rFonts w:asciiTheme="minorHAnsi" w:eastAsiaTheme="minorHAnsi" w:hAnsiTheme="minorHAnsi" w:cstheme="minorBidi"/>
          <w:sz w:val="22"/>
          <w:lang w:eastAsia="en-US"/>
        </w:rPr>
        <w:t xml:space="preserve">et l’IFMEM </w:t>
      </w:r>
      <w:r w:rsidRPr="008D5F54">
        <w:rPr>
          <w:rFonts w:asciiTheme="minorHAnsi" w:eastAsiaTheme="minorHAnsi" w:hAnsiTheme="minorHAnsi" w:cstheme="minorBidi"/>
          <w:sz w:val="22"/>
          <w:lang w:eastAsia="en-US"/>
        </w:rPr>
        <w:t>s’engage</w:t>
      </w:r>
      <w:r w:rsidR="005D10DD" w:rsidRPr="008D5F54">
        <w:rPr>
          <w:rFonts w:asciiTheme="minorHAnsi" w:eastAsiaTheme="minorHAnsi" w:hAnsiTheme="minorHAnsi" w:cstheme="minorBidi"/>
          <w:sz w:val="22"/>
          <w:lang w:eastAsia="en-US"/>
        </w:rPr>
        <w:t>nt</w:t>
      </w:r>
      <w:r w:rsidRPr="008D5F54">
        <w:rPr>
          <w:rFonts w:asciiTheme="minorHAnsi" w:eastAsiaTheme="minorHAnsi" w:hAnsiTheme="minorHAnsi" w:cstheme="minorBidi"/>
          <w:sz w:val="22"/>
          <w:lang w:eastAsia="en-US"/>
        </w:rPr>
        <w:t xml:space="preserve"> à rendre disponibles aussi souvent que possible des étudiants volontaires et motivés qui ont à cœur de faire entendre leurs voix, et de participer concrètement à l’amélioration, à l’optimisation de la vie estudiantine du pôle. Les étudiants sont systématiquement invités à profiter d’opportunités pour participer à des exercices (Samu, NRBC, </w:t>
      </w:r>
      <w:proofErr w:type="spellStart"/>
      <w:r w:rsidRPr="008D5F54">
        <w:rPr>
          <w:rFonts w:asciiTheme="minorHAnsi" w:eastAsiaTheme="minorHAnsi" w:hAnsiTheme="minorHAnsi" w:cstheme="minorBidi"/>
          <w:sz w:val="22"/>
          <w:lang w:eastAsia="en-US"/>
        </w:rPr>
        <w:t>Taïpan</w:t>
      </w:r>
      <w:proofErr w:type="spellEnd"/>
      <w:r w:rsidRPr="008D5F54">
        <w:rPr>
          <w:rFonts w:asciiTheme="minorHAnsi" w:eastAsiaTheme="minorHAnsi" w:hAnsiTheme="minorHAnsi" w:cstheme="minorBidi"/>
          <w:sz w:val="22"/>
          <w:lang w:eastAsia="en-US"/>
        </w:rPr>
        <w:t>…), à des manifestations (Salon de l’étudiant, journée portes ouvertes…), à des conférences dont celles organisées par le pôle. Ils sont également notamment sollicités pour faire vivre les conseils de vie étudiante.</w:t>
      </w:r>
    </w:p>
    <w:p w:rsidR="002664CE" w:rsidRPr="008D5F54" w:rsidRDefault="002664CE" w:rsidP="002664CE">
      <w:pPr>
        <w:spacing w:after="200" w:line="276" w:lineRule="auto"/>
        <w:ind w:left="720"/>
        <w:contextualSpacing/>
        <w:jc w:val="both"/>
        <w:rPr>
          <w:rFonts w:asciiTheme="minorHAnsi" w:eastAsiaTheme="minorHAnsi" w:hAnsiTheme="minorHAnsi" w:cstheme="minorBidi"/>
          <w:sz w:val="22"/>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 xml:space="preserve">Répondre aux exigences de qualité au service des </w:t>
      </w:r>
      <w:proofErr w:type="spellStart"/>
      <w:r w:rsidRPr="008D5F54">
        <w:rPr>
          <w:rFonts w:asciiTheme="minorHAnsi" w:eastAsiaTheme="minorHAnsi" w:hAnsiTheme="minorHAnsi" w:cstheme="minorBidi"/>
          <w:sz w:val="22"/>
          <w:u w:val="single"/>
          <w:lang w:eastAsia="en-US"/>
        </w:rPr>
        <w:t>étudiant</w:t>
      </w:r>
      <w:r w:rsidR="002E3A84" w:rsidRPr="008D5F54">
        <w:rPr>
          <w:rFonts w:asciiTheme="minorHAnsi" w:eastAsiaTheme="minorHAnsi" w:hAnsiTheme="minorHAnsi" w:cstheme="minorBidi"/>
          <w:sz w:val="22"/>
          <w:u w:val="single"/>
          <w:lang w:eastAsia="en-US"/>
        </w:rPr>
        <w:t>.e.</w:t>
      </w:r>
      <w:r w:rsidRPr="008D5F54">
        <w:rPr>
          <w:rFonts w:asciiTheme="minorHAnsi" w:eastAsiaTheme="minorHAnsi" w:hAnsiTheme="minorHAnsi" w:cstheme="minorBidi"/>
          <w:sz w:val="22"/>
          <w:u w:val="single"/>
          <w:lang w:eastAsia="en-US"/>
        </w:rPr>
        <w:t>s</w:t>
      </w:r>
      <w:proofErr w:type="spellEnd"/>
      <w:r w:rsidRPr="008D5F54">
        <w:rPr>
          <w:rFonts w:asciiTheme="minorHAnsi" w:eastAsiaTheme="minorHAnsi" w:hAnsiTheme="minorHAnsi" w:cstheme="minorBidi"/>
          <w:sz w:val="22"/>
          <w:u w:val="single"/>
          <w:lang w:eastAsia="en-US"/>
        </w:rPr>
        <w:t>.</w:t>
      </w:r>
      <w:r w:rsidRPr="008D5F54">
        <w:rPr>
          <w:rFonts w:asciiTheme="minorHAnsi" w:eastAsiaTheme="minorHAnsi" w:hAnsiTheme="minorHAnsi" w:cstheme="minorBidi"/>
          <w:sz w:val="22"/>
          <w:lang w:eastAsia="en-US"/>
        </w:rPr>
        <w:t xml:space="preserve"> La formation infirmière dispensée, répond</w:t>
      </w:r>
      <w:r w:rsidR="00CC319F" w:rsidRPr="008D5F54">
        <w:rPr>
          <w:rFonts w:asciiTheme="minorHAnsi" w:eastAsiaTheme="minorHAnsi" w:hAnsiTheme="minorHAnsi" w:cstheme="minorBidi"/>
          <w:sz w:val="22"/>
          <w:lang w:eastAsia="en-US"/>
        </w:rPr>
        <w:t xml:space="preserve"> aux exigences du référentiel (Arrêté du 31 J</w:t>
      </w:r>
      <w:r w:rsidRPr="008D5F54">
        <w:rPr>
          <w:rFonts w:asciiTheme="minorHAnsi" w:eastAsiaTheme="minorHAnsi" w:hAnsiTheme="minorHAnsi" w:cstheme="minorBidi"/>
          <w:sz w:val="22"/>
          <w:lang w:eastAsia="en-US"/>
        </w:rPr>
        <w:t>uillet 2009 modifié)</w:t>
      </w:r>
      <w:r w:rsidR="002E3A84" w:rsidRPr="008D5F54">
        <w:rPr>
          <w:rFonts w:asciiTheme="minorHAnsi" w:eastAsiaTheme="minorHAnsi" w:hAnsiTheme="minorHAnsi" w:cstheme="minorBidi"/>
          <w:sz w:val="22"/>
          <w:lang w:eastAsia="en-US"/>
        </w:rPr>
        <w:t>. La formation en électroradiologie médicale répond également aux exigences du référentiel (</w:t>
      </w:r>
      <w:r w:rsidR="00CC319F" w:rsidRPr="008D5F54">
        <w:rPr>
          <w:rFonts w:asciiTheme="minorHAnsi" w:eastAsiaTheme="minorHAnsi" w:hAnsiTheme="minorHAnsi" w:cstheme="minorBidi"/>
          <w:sz w:val="22"/>
          <w:lang w:eastAsia="en-US"/>
        </w:rPr>
        <w:t>Arrêté du 14 Juin 2012</w:t>
      </w:r>
      <w:r w:rsidR="002E3A84" w:rsidRPr="008D5F54">
        <w:rPr>
          <w:rFonts w:asciiTheme="minorHAnsi" w:eastAsiaTheme="minorHAnsi" w:hAnsiTheme="minorHAnsi" w:cstheme="minorBidi"/>
          <w:sz w:val="22"/>
          <w:lang w:eastAsia="en-US"/>
        </w:rPr>
        <w:t>). Elles sont</w:t>
      </w:r>
      <w:r w:rsidRPr="008D5F54">
        <w:rPr>
          <w:rFonts w:asciiTheme="minorHAnsi" w:eastAsiaTheme="minorHAnsi" w:hAnsiTheme="minorHAnsi" w:cstheme="minorBidi"/>
          <w:sz w:val="22"/>
          <w:lang w:eastAsia="en-US"/>
        </w:rPr>
        <w:t xml:space="preserve"> régulièrement contrôlée</w:t>
      </w:r>
      <w:r w:rsidR="002E3A84" w:rsidRPr="008D5F54">
        <w:rPr>
          <w:rFonts w:asciiTheme="minorHAnsi" w:eastAsiaTheme="minorHAnsi" w:hAnsiTheme="minorHAnsi" w:cstheme="minorBidi"/>
          <w:sz w:val="22"/>
          <w:lang w:eastAsia="en-US"/>
        </w:rPr>
        <w:t>s</w:t>
      </w:r>
      <w:r w:rsidRPr="008D5F54">
        <w:rPr>
          <w:rFonts w:asciiTheme="minorHAnsi" w:eastAsiaTheme="minorHAnsi" w:hAnsiTheme="minorHAnsi" w:cstheme="minorBidi"/>
          <w:sz w:val="22"/>
          <w:lang w:eastAsia="en-US"/>
        </w:rPr>
        <w:t xml:space="preserve"> par l’ARS. D’autre part, l’IFSI </w:t>
      </w:r>
      <w:r w:rsidR="00CC319F" w:rsidRPr="008D5F54">
        <w:rPr>
          <w:rFonts w:asciiTheme="minorHAnsi" w:eastAsiaTheme="minorHAnsi" w:hAnsiTheme="minorHAnsi" w:cstheme="minorBidi"/>
          <w:sz w:val="22"/>
          <w:lang w:eastAsia="en-US"/>
        </w:rPr>
        <w:t xml:space="preserve">et l’IFMEM sont </w:t>
      </w:r>
      <w:r w:rsidRPr="008D5F54">
        <w:rPr>
          <w:rFonts w:asciiTheme="minorHAnsi" w:eastAsiaTheme="minorHAnsi" w:hAnsiTheme="minorHAnsi" w:cstheme="minorBidi"/>
          <w:sz w:val="22"/>
          <w:lang w:eastAsia="en-US"/>
        </w:rPr>
        <w:t>engagé</w:t>
      </w:r>
      <w:r w:rsidR="00CC319F" w:rsidRPr="008D5F54">
        <w:rPr>
          <w:rFonts w:asciiTheme="minorHAnsi" w:eastAsiaTheme="minorHAnsi" w:hAnsiTheme="minorHAnsi" w:cstheme="minorBidi"/>
          <w:sz w:val="22"/>
          <w:lang w:eastAsia="en-US"/>
        </w:rPr>
        <w:t>s</w:t>
      </w:r>
      <w:r w:rsidRPr="008D5F54">
        <w:rPr>
          <w:rFonts w:asciiTheme="minorHAnsi" w:eastAsiaTheme="minorHAnsi" w:hAnsiTheme="minorHAnsi" w:cstheme="minorBidi"/>
          <w:sz w:val="22"/>
          <w:lang w:eastAsia="en-US"/>
        </w:rPr>
        <w:t xml:space="preserve"> dans une démarche de développement et d’amélioration continue de la qualité de nos prestations de formation à destination des étudiants : sécurisation des parcours, équité de prise en formation et d’accompagnement, harmonisation des pratiques et des organisations.  C’est pourquoi, dans le cadre, d’une part de l’agrément de l’institut, d’autre part d’une certification à venir, nous nous inscrivons dans une démarche systématique de traçabilité, grâce à laquelle un suivi sera possible et rendra notre </w:t>
      </w:r>
      <w:r w:rsidR="00BA1ACA" w:rsidRPr="008D5F54">
        <w:rPr>
          <w:rFonts w:asciiTheme="minorHAnsi" w:eastAsiaTheme="minorHAnsi" w:hAnsiTheme="minorHAnsi" w:cstheme="minorBidi"/>
          <w:sz w:val="22"/>
          <w:lang w:eastAsia="en-US"/>
        </w:rPr>
        <w:t>dispositif</w:t>
      </w:r>
      <w:r w:rsidRPr="008D5F54">
        <w:rPr>
          <w:rFonts w:asciiTheme="minorHAnsi" w:eastAsiaTheme="minorHAnsi" w:hAnsiTheme="minorHAnsi" w:cstheme="minorBidi"/>
          <w:sz w:val="22"/>
          <w:lang w:eastAsia="en-US"/>
        </w:rPr>
        <w:t xml:space="preserve"> lisible. Les retours des </w:t>
      </w:r>
      <w:proofErr w:type="spellStart"/>
      <w:r w:rsidRPr="008D5F54">
        <w:rPr>
          <w:rFonts w:asciiTheme="minorHAnsi" w:eastAsiaTheme="minorHAnsi" w:hAnsiTheme="minorHAnsi" w:cstheme="minorBidi"/>
          <w:sz w:val="22"/>
          <w:lang w:eastAsia="en-US"/>
        </w:rPr>
        <w:t>étudiant</w:t>
      </w:r>
      <w:r w:rsidR="00CC319F"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via la systématisation des questionnaires de satisfaction vis-à-vis des UE comme des stages, constituent une aide précieuse pour envisager les réajustements nécessaires.</w:t>
      </w:r>
    </w:p>
    <w:p w:rsidR="002664CE" w:rsidRPr="008D5F54" w:rsidRDefault="002664CE" w:rsidP="002664CE">
      <w:pPr>
        <w:spacing w:after="200" w:line="276" w:lineRule="auto"/>
        <w:ind w:left="720"/>
        <w:contextualSpacing/>
        <w:rPr>
          <w:rFonts w:asciiTheme="minorHAnsi" w:eastAsiaTheme="minorHAnsi" w:hAnsiTheme="minorHAnsi" w:cstheme="minorBidi"/>
          <w:sz w:val="22"/>
          <w:u w:val="single"/>
          <w:lang w:eastAsia="en-US"/>
        </w:rPr>
      </w:pPr>
    </w:p>
    <w:p w:rsidR="002664CE" w:rsidRPr="008D5F54" w:rsidRDefault="002664CE" w:rsidP="00FC35CB">
      <w:pPr>
        <w:numPr>
          <w:ilvl w:val="0"/>
          <w:numId w:val="2"/>
        </w:numPr>
        <w:spacing w:after="200" w:line="276" w:lineRule="auto"/>
        <w:contextualSpacing/>
        <w:jc w:val="both"/>
        <w:rPr>
          <w:rFonts w:asciiTheme="minorHAnsi" w:eastAsiaTheme="minorHAnsi" w:hAnsiTheme="minorHAnsi" w:cstheme="minorBidi"/>
          <w:sz w:val="22"/>
          <w:lang w:eastAsia="en-US"/>
        </w:rPr>
      </w:pPr>
      <w:r w:rsidRPr="008D5F54">
        <w:rPr>
          <w:rFonts w:asciiTheme="minorHAnsi" w:eastAsiaTheme="minorHAnsi" w:hAnsiTheme="minorHAnsi" w:cstheme="minorBidi"/>
          <w:sz w:val="22"/>
          <w:u w:val="single"/>
          <w:lang w:eastAsia="en-US"/>
        </w:rPr>
        <w:t>Conforter et développer des partenariats dans le cadre de l’interprofessionnalité</w:t>
      </w:r>
      <w:r w:rsidRPr="008D5F54">
        <w:rPr>
          <w:rFonts w:asciiTheme="minorHAnsi" w:eastAsiaTheme="minorHAnsi" w:hAnsiTheme="minorHAnsi" w:cstheme="minorBidi"/>
          <w:sz w:val="22"/>
          <w:lang w:eastAsia="en-US"/>
        </w:rPr>
        <w:t xml:space="preserve">. Les </w:t>
      </w:r>
      <w:r w:rsidR="00CC319F" w:rsidRPr="008D5F54">
        <w:rPr>
          <w:rFonts w:asciiTheme="minorHAnsi" w:eastAsiaTheme="minorHAnsi" w:hAnsiTheme="minorHAnsi" w:cstheme="minorBidi"/>
          <w:sz w:val="22"/>
          <w:lang w:eastAsia="en-US"/>
        </w:rPr>
        <w:t>professionnels de santé</w:t>
      </w:r>
      <w:r w:rsidRPr="008D5F54">
        <w:rPr>
          <w:rFonts w:asciiTheme="minorHAnsi" w:eastAsiaTheme="minorHAnsi" w:hAnsiTheme="minorHAnsi" w:cstheme="minorBidi"/>
          <w:sz w:val="22"/>
          <w:lang w:eastAsia="en-US"/>
        </w:rPr>
        <w:t xml:space="preserve"> de demain travailleront dans un environnement vraisemblablement plus ouvert et plus simple pour les patients, où les professionnels devront s’accorder et  coordonner leurs interventions. C’est pourquoi cet apprentissage tend à se développer. Outre les difficultés inhérentes aux programmes de formation, il nous faut trouver des alternatives qui permettent aux futurs professionnels soignants et médico-soignants d’apprendre à se connaître, à se respecter, à collaborer, dans un but commun. Des activités avec les futurs professionnels sanitaires, médico-sociaux, ou sociaux constituent des opportunités pour mieux se connaître, pour commencer à réfléchir, à travailler ensemble.</w:t>
      </w:r>
    </w:p>
    <w:p w:rsidR="002664CE" w:rsidRPr="008D5F54" w:rsidRDefault="002664CE" w:rsidP="002664CE">
      <w:pPr>
        <w:spacing w:after="200" w:line="276" w:lineRule="auto"/>
        <w:ind w:left="720"/>
        <w:contextualSpacing/>
        <w:rPr>
          <w:rFonts w:asciiTheme="minorHAnsi" w:eastAsiaTheme="minorHAnsi" w:hAnsiTheme="minorHAnsi" w:cstheme="minorBidi"/>
          <w:sz w:val="22"/>
          <w:lang w:eastAsia="en-US"/>
        </w:rPr>
      </w:pPr>
    </w:p>
    <w:p w:rsidR="00E9544A" w:rsidRPr="008D5F54" w:rsidRDefault="002664CE" w:rsidP="00FC35CB">
      <w:pPr>
        <w:numPr>
          <w:ilvl w:val="0"/>
          <w:numId w:val="2"/>
        </w:numPr>
        <w:spacing w:after="200" w:line="276" w:lineRule="auto"/>
        <w:contextualSpacing/>
        <w:jc w:val="both"/>
        <w:rPr>
          <w:rFonts w:asciiTheme="minorHAnsi" w:eastAsiaTheme="minorHAnsi" w:hAnsiTheme="minorHAnsi" w:cstheme="minorBidi"/>
          <w:b/>
          <w:sz w:val="22"/>
          <w:u w:val="single"/>
          <w:lang w:eastAsia="en-US"/>
        </w:rPr>
      </w:pPr>
      <w:r w:rsidRPr="008D5F54">
        <w:rPr>
          <w:rFonts w:asciiTheme="minorHAnsi" w:eastAsiaTheme="minorHAnsi" w:hAnsiTheme="minorHAnsi" w:cstheme="minorBidi"/>
          <w:sz w:val="22"/>
          <w:u w:val="single"/>
          <w:lang w:eastAsia="en-US"/>
        </w:rPr>
        <w:lastRenderedPageBreak/>
        <w:t>Développer l’ouverture</w:t>
      </w:r>
      <w:r w:rsidRPr="008D5F54">
        <w:rPr>
          <w:rFonts w:asciiTheme="minorHAnsi" w:eastAsiaTheme="minorHAnsi" w:hAnsiTheme="minorHAnsi" w:cstheme="minorBidi"/>
          <w:sz w:val="22"/>
          <w:lang w:eastAsia="en-US"/>
        </w:rPr>
        <w:t>.  L’ouverture à l’international, que ce soit la mobilité des étudiant</w:t>
      </w:r>
      <w:r w:rsidR="00CC319F"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 xml:space="preserve">s ou l’établissement  de conventions partenariales avec des </w:t>
      </w:r>
      <w:r w:rsidR="00CC319F" w:rsidRPr="008D5F54">
        <w:rPr>
          <w:rFonts w:asciiTheme="minorHAnsi" w:eastAsiaTheme="minorHAnsi" w:hAnsiTheme="minorHAnsi" w:cstheme="minorBidi"/>
          <w:sz w:val="22"/>
          <w:lang w:eastAsia="en-US"/>
        </w:rPr>
        <w:t xml:space="preserve">instituts de formation en santé </w:t>
      </w:r>
      <w:r w:rsidRPr="008D5F54">
        <w:rPr>
          <w:rFonts w:asciiTheme="minorHAnsi" w:eastAsiaTheme="minorHAnsi" w:hAnsiTheme="minorHAnsi" w:cstheme="minorBidi"/>
          <w:sz w:val="22"/>
          <w:lang w:eastAsia="en-US"/>
        </w:rPr>
        <w:t xml:space="preserve">étrangers font l’objet d’une réflexion au sein du pôle et encouragés à l’IFSI. Les projets solidaires à l’initiative des </w:t>
      </w:r>
      <w:proofErr w:type="spellStart"/>
      <w:r w:rsidRPr="008D5F54">
        <w:rPr>
          <w:rFonts w:asciiTheme="minorHAnsi" w:eastAsiaTheme="minorHAnsi" w:hAnsiTheme="minorHAnsi" w:cstheme="minorBidi"/>
          <w:sz w:val="22"/>
          <w:lang w:eastAsia="en-US"/>
        </w:rPr>
        <w:t>étudiant</w:t>
      </w:r>
      <w:r w:rsidR="00CC319F" w:rsidRPr="008D5F54">
        <w:rPr>
          <w:rFonts w:asciiTheme="minorHAnsi" w:eastAsiaTheme="minorHAnsi" w:hAnsiTheme="minorHAnsi" w:cstheme="minorBidi"/>
          <w:sz w:val="22"/>
          <w:lang w:eastAsia="en-US"/>
        </w:rPr>
        <w:t>.e.</w:t>
      </w:r>
      <w:r w:rsidRPr="008D5F54">
        <w:rPr>
          <w:rFonts w:asciiTheme="minorHAnsi" w:eastAsiaTheme="minorHAnsi" w:hAnsiTheme="minorHAnsi" w:cstheme="minorBidi"/>
          <w:sz w:val="22"/>
          <w:lang w:eastAsia="en-US"/>
        </w:rPr>
        <w:t>s</w:t>
      </w:r>
      <w:proofErr w:type="spellEnd"/>
      <w:r w:rsidRPr="008D5F54">
        <w:rPr>
          <w:rFonts w:asciiTheme="minorHAnsi" w:eastAsiaTheme="minorHAnsi" w:hAnsiTheme="minorHAnsi" w:cstheme="minorBidi"/>
          <w:sz w:val="22"/>
          <w:lang w:eastAsia="en-US"/>
        </w:rPr>
        <w:t xml:space="preserve"> sont soutenus par l’équipe pédagogique. </w:t>
      </w:r>
      <w:r w:rsidR="001475DA" w:rsidRPr="008D5F54">
        <w:rPr>
          <w:rFonts w:asciiTheme="minorHAnsi" w:eastAsiaTheme="minorHAnsi" w:hAnsiTheme="minorHAnsi" w:cstheme="minorBidi"/>
          <w:sz w:val="22"/>
          <w:lang w:eastAsia="en-US"/>
        </w:rPr>
        <w:t>Des autorisations d’absence peuvent être accordées en cas de souhait d’</w:t>
      </w:r>
      <w:proofErr w:type="spellStart"/>
      <w:r w:rsidR="001475DA" w:rsidRPr="008D5F54">
        <w:rPr>
          <w:rFonts w:asciiTheme="minorHAnsi" w:eastAsiaTheme="minorHAnsi" w:hAnsiTheme="minorHAnsi" w:cstheme="minorBidi"/>
          <w:sz w:val="22"/>
          <w:lang w:eastAsia="en-US"/>
        </w:rPr>
        <w:t>étudiant</w:t>
      </w:r>
      <w:r w:rsidR="00CC319F" w:rsidRPr="008D5F54">
        <w:rPr>
          <w:rFonts w:asciiTheme="minorHAnsi" w:eastAsiaTheme="minorHAnsi" w:hAnsiTheme="minorHAnsi" w:cstheme="minorBidi"/>
          <w:sz w:val="22"/>
          <w:lang w:eastAsia="en-US"/>
        </w:rPr>
        <w:t>.e.</w:t>
      </w:r>
      <w:r w:rsidR="001475DA" w:rsidRPr="008D5F54">
        <w:rPr>
          <w:rFonts w:asciiTheme="minorHAnsi" w:eastAsiaTheme="minorHAnsi" w:hAnsiTheme="minorHAnsi" w:cstheme="minorBidi"/>
          <w:sz w:val="22"/>
          <w:lang w:eastAsia="en-US"/>
        </w:rPr>
        <w:t>s</w:t>
      </w:r>
      <w:proofErr w:type="spellEnd"/>
      <w:r w:rsidR="001475DA" w:rsidRPr="008D5F54">
        <w:rPr>
          <w:rFonts w:asciiTheme="minorHAnsi" w:eastAsiaTheme="minorHAnsi" w:hAnsiTheme="minorHAnsi" w:cstheme="minorBidi"/>
          <w:sz w:val="22"/>
          <w:lang w:eastAsia="en-US"/>
        </w:rPr>
        <w:t xml:space="preserve"> de s’inscrire à des activités permettant l’acquisition ou le développement de compétences servant à leur professionnalisation.</w:t>
      </w:r>
    </w:p>
    <w:p w:rsidR="00E9544A" w:rsidRDefault="00E9544A" w:rsidP="00E9544A">
      <w:pPr>
        <w:pStyle w:val="Paragraphedeliste"/>
        <w:rPr>
          <w:rFonts w:asciiTheme="minorHAnsi" w:eastAsiaTheme="minorHAnsi" w:hAnsiTheme="minorHAnsi" w:cstheme="minorBidi"/>
          <w:lang w:eastAsia="en-US"/>
        </w:rPr>
      </w:pPr>
    </w:p>
    <w:p w:rsidR="00E9544A" w:rsidRDefault="00E9544A" w:rsidP="00E9544A">
      <w:pPr>
        <w:spacing w:after="200" w:line="276" w:lineRule="auto"/>
        <w:rPr>
          <w:rFonts w:asciiTheme="minorHAnsi" w:eastAsiaTheme="minorHAnsi" w:hAnsiTheme="minorHAnsi" w:cstheme="minorBidi"/>
          <w:b/>
          <w:sz w:val="28"/>
          <w:szCs w:val="28"/>
          <w:u w:val="single"/>
          <w:lang w:eastAsia="en-US"/>
        </w:rPr>
      </w:pPr>
      <w:r>
        <w:rPr>
          <w:rFonts w:asciiTheme="minorHAnsi" w:eastAsiaTheme="minorHAnsi" w:hAnsiTheme="minorHAnsi" w:cstheme="minorBidi"/>
          <w:b/>
          <w:sz w:val="28"/>
          <w:szCs w:val="28"/>
          <w:u w:val="single"/>
          <w:lang w:eastAsia="en-US"/>
        </w:rPr>
        <w:t>Orientations du projet pédagogique partagé niveau Licence</w:t>
      </w:r>
    </w:p>
    <w:p w:rsidR="008A788E" w:rsidRPr="006F32A7" w:rsidRDefault="0091098F" w:rsidP="0091098F">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Ces orientations issues des 4 groupes de travail thématique sont le fruit d’une approche conceptuelle croisée avec des outils d’enquête (questionnaires, entretiens, focus groupes) déployés à l’égard des différents acteurs des dispositifs de formation.</w:t>
      </w:r>
    </w:p>
    <w:p w:rsidR="00D64E40" w:rsidRPr="0091098F" w:rsidRDefault="00D64E40" w:rsidP="0091098F">
      <w:pPr>
        <w:spacing w:after="200" w:line="276" w:lineRule="auto"/>
        <w:jc w:val="both"/>
        <w:rPr>
          <w:rFonts w:asciiTheme="minorHAnsi" w:eastAsiaTheme="minorHAnsi" w:hAnsiTheme="minorHAnsi" w:cstheme="minorBidi"/>
          <w:szCs w:val="28"/>
          <w:lang w:eastAsia="en-US"/>
        </w:rPr>
      </w:pPr>
    </w:p>
    <w:p w:rsidR="00AE442F" w:rsidRPr="00AE442F" w:rsidRDefault="00AE442F" w:rsidP="00FC35CB">
      <w:pPr>
        <w:pStyle w:val="Paragraphedeliste"/>
        <w:numPr>
          <w:ilvl w:val="0"/>
          <w:numId w:val="12"/>
        </w:numPr>
        <w:spacing w:after="200" w:line="276" w:lineRule="auto"/>
        <w:rPr>
          <w:rFonts w:asciiTheme="minorHAnsi" w:eastAsiaTheme="minorHAnsi" w:hAnsiTheme="minorHAnsi" w:cstheme="minorBidi"/>
          <w:b/>
          <w:color w:val="0070C0"/>
          <w:sz w:val="28"/>
          <w:szCs w:val="28"/>
          <w:u w:val="single"/>
          <w:lang w:eastAsia="en-US"/>
        </w:rPr>
      </w:pPr>
      <w:r w:rsidRPr="00AE442F">
        <w:rPr>
          <w:rFonts w:asciiTheme="minorHAnsi" w:eastAsiaTheme="minorHAnsi" w:hAnsiTheme="minorHAnsi" w:cstheme="minorBidi"/>
          <w:b/>
          <w:color w:val="0070C0"/>
          <w:sz w:val="28"/>
          <w:szCs w:val="28"/>
          <w:u w:val="single"/>
          <w:lang w:eastAsia="en-US"/>
        </w:rPr>
        <w:t xml:space="preserve">Renforcer la démocratie étudiante avec l’étudiant partenaire du dispositif de formation </w:t>
      </w:r>
    </w:p>
    <w:p w:rsidR="00467F5F" w:rsidRPr="00467F5F" w:rsidRDefault="00467F5F" w:rsidP="00467F5F">
      <w:pPr>
        <w:spacing w:after="200" w:line="276" w:lineRule="auto"/>
        <w:rPr>
          <w:rFonts w:asciiTheme="minorHAnsi" w:eastAsiaTheme="minorHAnsi" w:hAnsiTheme="minorHAnsi" w:cstheme="minorBidi"/>
          <w:b/>
          <w:szCs w:val="28"/>
          <w:u w:val="single"/>
          <w:lang w:eastAsia="en-US"/>
        </w:rPr>
      </w:pPr>
      <w:r w:rsidRPr="00467F5F">
        <w:rPr>
          <w:rFonts w:asciiTheme="minorHAnsi" w:eastAsiaTheme="minorHAnsi" w:hAnsiTheme="minorHAnsi" w:cstheme="minorBidi"/>
          <w:b/>
          <w:szCs w:val="28"/>
          <w:u w:val="single"/>
          <w:lang w:eastAsia="en-US"/>
        </w:rPr>
        <w:t>Définition de l’étudiant :</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Caractéristiques sociologiques : </w:t>
      </w:r>
    </w:p>
    <w:p w:rsidR="00511EBB" w:rsidRPr="006F32A7" w:rsidRDefault="00511EBB" w:rsidP="00FC35CB">
      <w:pPr>
        <w:pStyle w:val="Paragraphedeliste"/>
        <w:numPr>
          <w:ilvl w:val="0"/>
          <w:numId w:val="1"/>
        </w:num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Bachelier ou en formation professionnelle ou en reconversion professionnelle.</w:t>
      </w:r>
    </w:p>
    <w:p w:rsidR="00511EBB" w:rsidRPr="006F32A7" w:rsidRDefault="00511EBB" w:rsidP="00FC35CB">
      <w:pPr>
        <w:pStyle w:val="Paragraphedeliste"/>
        <w:numPr>
          <w:ilvl w:val="0"/>
          <w:numId w:val="1"/>
        </w:num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En post bac ou après des expériences universitaires et/ou professionnelles.</w:t>
      </w:r>
    </w:p>
    <w:p w:rsidR="00511EBB" w:rsidRPr="006F32A7" w:rsidRDefault="00511EBB" w:rsidP="00FC35CB">
      <w:pPr>
        <w:pStyle w:val="Paragraphedeliste"/>
        <w:numPr>
          <w:ilvl w:val="0"/>
          <w:numId w:val="1"/>
        </w:num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D’âge divers avec une majorité de jeunes adultes.</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Ces </w:t>
      </w:r>
      <w:proofErr w:type="spellStart"/>
      <w:r w:rsidRPr="006F32A7">
        <w:rPr>
          <w:rFonts w:asciiTheme="minorHAnsi" w:eastAsiaTheme="minorHAnsi" w:hAnsiTheme="minorHAnsi" w:cstheme="minorBidi"/>
          <w:sz w:val="22"/>
          <w:szCs w:val="28"/>
          <w:lang w:eastAsia="en-US"/>
        </w:rPr>
        <w:t>étudiant.e.s</w:t>
      </w:r>
      <w:proofErr w:type="spellEnd"/>
      <w:r w:rsidRPr="006F32A7">
        <w:rPr>
          <w:rFonts w:asciiTheme="minorHAnsi" w:eastAsiaTheme="minorHAnsi" w:hAnsiTheme="minorHAnsi" w:cstheme="minorBidi"/>
          <w:sz w:val="22"/>
          <w:szCs w:val="28"/>
          <w:lang w:eastAsia="en-US"/>
        </w:rPr>
        <w:t xml:space="preserve"> s’inscrivent dans une formation </w:t>
      </w:r>
      <w:proofErr w:type="spellStart"/>
      <w:r w:rsidRPr="006F32A7">
        <w:rPr>
          <w:rFonts w:asciiTheme="minorHAnsi" w:eastAsiaTheme="minorHAnsi" w:hAnsiTheme="minorHAnsi" w:cstheme="minorBidi"/>
          <w:sz w:val="22"/>
          <w:szCs w:val="28"/>
          <w:lang w:eastAsia="en-US"/>
        </w:rPr>
        <w:t>professionnalisante</w:t>
      </w:r>
      <w:proofErr w:type="spellEnd"/>
      <w:r w:rsidRPr="006F32A7">
        <w:rPr>
          <w:rFonts w:asciiTheme="minorHAnsi" w:eastAsiaTheme="minorHAnsi" w:hAnsiTheme="minorHAnsi" w:cstheme="minorBidi"/>
          <w:sz w:val="22"/>
          <w:szCs w:val="28"/>
          <w:lang w:eastAsia="en-US"/>
        </w:rPr>
        <w:t xml:space="preserve"> en alternance intégrative  et dialogique à l’aide des analyses de situations, d’activités devant leur permettre de construire leurs savoirs, de développer leurs compétentes et d’affirmer leur identité professionnelle.</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Le processus de professionnalisation se développe à des rythmes variés selon l’autonomie de l’</w:t>
      </w:r>
      <w:proofErr w:type="spellStart"/>
      <w:r w:rsidRPr="006F32A7">
        <w:rPr>
          <w:rFonts w:asciiTheme="minorHAnsi" w:eastAsiaTheme="minorHAnsi" w:hAnsiTheme="minorHAnsi" w:cstheme="minorBidi"/>
          <w:sz w:val="22"/>
          <w:szCs w:val="28"/>
          <w:lang w:eastAsia="en-US"/>
        </w:rPr>
        <w:t>étudiant.e</w:t>
      </w:r>
      <w:proofErr w:type="spellEnd"/>
      <w:r w:rsidRPr="006F32A7">
        <w:rPr>
          <w:rFonts w:asciiTheme="minorHAnsi" w:eastAsiaTheme="minorHAnsi" w:hAnsiTheme="minorHAnsi" w:cstheme="minorBidi"/>
          <w:sz w:val="22"/>
          <w:szCs w:val="28"/>
          <w:lang w:eastAsia="en-US"/>
        </w:rPr>
        <w:t xml:space="preserve">, ses expériences antérieures (scolaires, associatives, professionnelles, sportives, culturelles…..). Les temporalités prescrites par les référentiels de formation, en lien avec l’accompagnement à la  réussite, sont variables en fonction des rythmes d’apprentissage de chaque </w:t>
      </w:r>
      <w:proofErr w:type="spellStart"/>
      <w:r w:rsidRPr="006F32A7">
        <w:rPr>
          <w:rFonts w:asciiTheme="minorHAnsi" w:eastAsiaTheme="minorHAnsi" w:hAnsiTheme="minorHAnsi" w:cstheme="minorBidi"/>
          <w:sz w:val="22"/>
          <w:szCs w:val="28"/>
          <w:lang w:eastAsia="en-US"/>
        </w:rPr>
        <w:t>étudiant.e</w:t>
      </w:r>
      <w:proofErr w:type="spellEnd"/>
      <w:r w:rsidRPr="006F32A7">
        <w:rPr>
          <w:rFonts w:asciiTheme="minorHAnsi" w:eastAsiaTheme="minorHAnsi" w:hAnsiTheme="minorHAnsi" w:cstheme="minorBidi"/>
          <w:sz w:val="22"/>
          <w:szCs w:val="28"/>
          <w:lang w:eastAsia="en-US"/>
        </w:rPr>
        <w:t>.</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Il s’agit d’une génération hyper connectée en forte attraction avec les réseaux sociaux et l’utilisation des smartphone avec des facultés d’adaptation à des multiples sollicitations. </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Des facteurs peuvent influencer les apprentissages tels que le vécu scolaire, le contexte socioéconomique, familial. </w:t>
      </w:r>
    </w:p>
    <w:p w:rsidR="00511EBB" w:rsidRPr="006F32A7" w:rsidRDefault="00511EBB"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La formation, en cours d’universitarisation,  offre un statut d’</w:t>
      </w:r>
      <w:proofErr w:type="spellStart"/>
      <w:r w:rsidRPr="006F32A7">
        <w:rPr>
          <w:rFonts w:asciiTheme="minorHAnsi" w:eastAsiaTheme="minorHAnsi" w:hAnsiTheme="minorHAnsi" w:cstheme="minorBidi"/>
          <w:sz w:val="22"/>
          <w:szCs w:val="28"/>
          <w:lang w:eastAsia="en-US"/>
        </w:rPr>
        <w:t>étudiant.e</w:t>
      </w:r>
      <w:proofErr w:type="spellEnd"/>
      <w:r w:rsidRPr="006F32A7">
        <w:rPr>
          <w:rFonts w:asciiTheme="minorHAnsi" w:eastAsiaTheme="minorHAnsi" w:hAnsiTheme="minorHAnsi" w:cstheme="minorBidi"/>
          <w:sz w:val="22"/>
          <w:szCs w:val="28"/>
          <w:lang w:eastAsia="en-US"/>
        </w:rPr>
        <w:t xml:space="preserve"> devant l’amener à accéder à toutes les prestations offertes par les universités.</w:t>
      </w:r>
    </w:p>
    <w:p w:rsidR="00467F5F" w:rsidRPr="006F32A7" w:rsidRDefault="00467F5F" w:rsidP="00511EBB">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lastRenderedPageBreak/>
        <w:t>D’un point de vue sociologique,</w:t>
      </w:r>
      <w:r w:rsidR="00B93F58" w:rsidRPr="006F32A7">
        <w:rPr>
          <w:rFonts w:asciiTheme="minorHAnsi" w:eastAsiaTheme="minorHAnsi" w:hAnsiTheme="minorHAnsi" w:cstheme="minorBidi"/>
          <w:sz w:val="22"/>
          <w:szCs w:val="28"/>
          <w:lang w:eastAsia="en-US"/>
        </w:rPr>
        <w:t xml:space="preserve"> pour être qualifié d’étudiant</w:t>
      </w:r>
      <w:r w:rsidR="00511EBB" w:rsidRPr="006F32A7">
        <w:rPr>
          <w:rFonts w:asciiTheme="minorHAnsi" w:eastAsiaTheme="minorHAnsi" w:hAnsiTheme="minorHAnsi" w:cstheme="minorBidi"/>
          <w:sz w:val="22"/>
          <w:szCs w:val="28"/>
          <w:lang w:eastAsia="en-US"/>
        </w:rPr>
        <w:t>,</w:t>
      </w:r>
      <w:r w:rsidRPr="006F32A7">
        <w:rPr>
          <w:rFonts w:asciiTheme="minorHAnsi" w:eastAsiaTheme="minorHAnsi" w:hAnsiTheme="minorHAnsi" w:cstheme="minorBidi"/>
          <w:sz w:val="22"/>
          <w:szCs w:val="28"/>
          <w:lang w:eastAsia="en-US"/>
        </w:rPr>
        <w:t xml:space="preserve"> il suffit de faire des études dans un établissement « d’enseignement supérieur ou reconnu comme tel. Cette définition usuelle de l’</w:t>
      </w:r>
      <w:proofErr w:type="spellStart"/>
      <w:r w:rsidRPr="006F32A7">
        <w:rPr>
          <w:rFonts w:asciiTheme="minorHAnsi" w:eastAsiaTheme="minorHAnsi" w:hAnsiTheme="minorHAnsi" w:cstheme="minorBidi"/>
          <w:sz w:val="22"/>
          <w:szCs w:val="28"/>
          <w:lang w:eastAsia="en-US"/>
        </w:rPr>
        <w:t>étudiant</w:t>
      </w:r>
      <w:r w:rsidR="00511EBB" w:rsidRPr="006F32A7">
        <w:rPr>
          <w:rFonts w:asciiTheme="minorHAnsi" w:eastAsiaTheme="minorHAnsi" w:hAnsiTheme="minorHAnsi" w:cstheme="minorBidi"/>
          <w:sz w:val="22"/>
          <w:szCs w:val="28"/>
          <w:lang w:eastAsia="en-US"/>
        </w:rPr>
        <w:t>.e</w:t>
      </w:r>
      <w:proofErr w:type="spellEnd"/>
      <w:r w:rsidRPr="006F32A7">
        <w:rPr>
          <w:rFonts w:asciiTheme="minorHAnsi" w:eastAsiaTheme="minorHAnsi" w:hAnsiTheme="minorHAnsi" w:cstheme="minorBidi"/>
          <w:sz w:val="22"/>
          <w:szCs w:val="28"/>
          <w:lang w:eastAsia="en-US"/>
        </w:rPr>
        <w:t xml:space="preserve"> correspond à un rôle social qui renvoie à des comportements attendus qui sont associés à la pratique scolaire, ce qui implique une similitude dans les activités quotidiennes et les rythmes de vie »… le type d’engagement dans les études est bien entendu très différent d’un étudiant à l’autre, comme le soulignait déjà Bourdieu et </w:t>
      </w:r>
      <w:proofErr w:type="spellStart"/>
      <w:r w:rsidRPr="006F32A7">
        <w:rPr>
          <w:rFonts w:asciiTheme="minorHAnsi" w:eastAsiaTheme="minorHAnsi" w:hAnsiTheme="minorHAnsi" w:cstheme="minorBidi"/>
          <w:sz w:val="22"/>
          <w:szCs w:val="28"/>
          <w:lang w:eastAsia="en-US"/>
        </w:rPr>
        <w:t>Passeron</w:t>
      </w:r>
      <w:proofErr w:type="spellEnd"/>
      <w:r w:rsidRPr="006F32A7">
        <w:rPr>
          <w:rFonts w:asciiTheme="minorHAnsi" w:eastAsiaTheme="minorHAnsi" w:hAnsiTheme="minorHAnsi" w:cstheme="minorBidi"/>
          <w:sz w:val="22"/>
          <w:szCs w:val="28"/>
          <w:lang w:eastAsia="en-US"/>
        </w:rPr>
        <w:t xml:space="preserve"> en 1964…</w:t>
      </w:r>
    </w:p>
    <w:p w:rsidR="00467F5F" w:rsidRPr="006F32A7" w:rsidRDefault="00467F5F" w:rsidP="00B93F58">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D’un point de vue législatif la question de l’identité collective est posée</w:t>
      </w:r>
      <w:r w:rsidR="00B93F58"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 par les organisations</w:t>
      </w:r>
      <w:r w:rsidR="00D64E40"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étudiantes en 1946, dans (la Charte de Grenoble), définissant l’étudiant comme « un jeune travailleur intellectuel ». Avec des droits et des devoirs des étudiants : - protection sociale, droit au repos, liberté d’opinion, indépendance matérielle, libre exercice de droits syndicaux – qui déboucheront sur l’établissement d’un régime particulier de Sécurité sociale, des réglementations et des services spécialisés (régime mutualiste, œuvres universitaires...). Les étudiants sont donc reconnus sur le plan juridique et social et bénéficient d’avantages incontestables qui reposent sur des intérêts communs, même si ces derniers ne peuvent résumer toute la réalité de la condition étudiante.</w:t>
      </w:r>
    </w:p>
    <w:p w:rsidR="00066F96" w:rsidRPr="006F32A7" w:rsidRDefault="00467F5F" w:rsidP="00B93F58">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Pour Alain </w:t>
      </w:r>
      <w:proofErr w:type="spellStart"/>
      <w:r w:rsidRPr="006F32A7">
        <w:rPr>
          <w:rFonts w:asciiTheme="minorHAnsi" w:eastAsiaTheme="minorHAnsi" w:hAnsiTheme="minorHAnsi" w:cstheme="minorBidi"/>
          <w:sz w:val="22"/>
          <w:szCs w:val="28"/>
          <w:lang w:eastAsia="en-US"/>
        </w:rPr>
        <w:t>Coulon</w:t>
      </w:r>
      <w:proofErr w:type="spellEnd"/>
      <w:r w:rsidRPr="006F32A7">
        <w:rPr>
          <w:rFonts w:asciiTheme="minorHAnsi" w:eastAsiaTheme="minorHAnsi" w:hAnsiTheme="minorHAnsi" w:cstheme="minorBidi"/>
          <w:sz w:val="22"/>
          <w:szCs w:val="28"/>
          <w:lang w:eastAsia="en-US"/>
        </w:rPr>
        <w:t>, l’étudiant quand il intègre un parcours universitaire doit apprendre son « métier d’étudiant ». Sa réflexion démarre sur le constat que “Être étudiant, c'est acquérir cette compétence qui permet de reconnaître quel type et quelle quantité de travail intellectuel il faut fournir et dans quel délai ». La difficulté n’est pas de rentrer à l’université mais d’y rester et d’intégrer ses codes implicites. L’entrée dans la vie universitaire peut relever d’un passage initiatique, d’un passage : il faut passer du statut d’élève à celui d’étudiant.</w:t>
      </w:r>
    </w:p>
    <w:p w:rsidR="00467F5F" w:rsidRPr="006F32A7" w:rsidRDefault="00467F5F" w:rsidP="00B93F58">
      <w:pPr>
        <w:spacing w:after="200" w:line="276" w:lineRule="auto"/>
        <w:jc w:val="both"/>
        <w:rPr>
          <w:rFonts w:asciiTheme="minorHAnsi" w:eastAsiaTheme="minorHAnsi" w:hAnsiTheme="minorHAnsi" w:cstheme="minorBidi"/>
          <w:b/>
          <w:sz w:val="22"/>
          <w:szCs w:val="28"/>
          <w:lang w:eastAsia="en-US"/>
        </w:rPr>
      </w:pPr>
      <w:r w:rsidRPr="006F32A7">
        <w:rPr>
          <w:rFonts w:asciiTheme="minorHAnsi" w:eastAsiaTheme="minorHAnsi" w:hAnsiTheme="minorHAnsi" w:cstheme="minorBidi"/>
          <w:b/>
          <w:sz w:val="22"/>
          <w:szCs w:val="28"/>
          <w:lang w:eastAsia="en-US"/>
        </w:rPr>
        <w:t>Identité de l’étudiant</w:t>
      </w:r>
    </w:p>
    <w:p w:rsidR="00066F96" w:rsidRPr="006F32A7" w:rsidRDefault="00467F5F" w:rsidP="00B93F58">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Selon Dubet (1994), les principes d’identification et de construction des expériences étudiantes doivent être aujourd’hui recherchés dans « les rapports des étudiants à leurs études »… ce métier d’étudiant décrit par Alain </w:t>
      </w:r>
      <w:proofErr w:type="spellStart"/>
      <w:r w:rsidRPr="006F32A7">
        <w:rPr>
          <w:rFonts w:asciiTheme="minorHAnsi" w:eastAsiaTheme="minorHAnsi" w:hAnsiTheme="minorHAnsi" w:cstheme="minorBidi"/>
          <w:sz w:val="22"/>
          <w:szCs w:val="28"/>
          <w:lang w:eastAsia="en-US"/>
        </w:rPr>
        <w:t>Coulon</w:t>
      </w:r>
      <w:proofErr w:type="spellEnd"/>
      <w:r w:rsidRPr="006F32A7">
        <w:rPr>
          <w:rFonts w:asciiTheme="minorHAnsi" w:eastAsiaTheme="minorHAnsi" w:hAnsiTheme="minorHAnsi" w:cstheme="minorBidi"/>
          <w:sz w:val="22"/>
          <w:szCs w:val="28"/>
          <w:lang w:eastAsia="en-US"/>
        </w:rPr>
        <w:t xml:space="preserve"> (1997) correspond à un apprentissage de l’autonomie, mais aussi à une phase de mutation dans les processus de transmission des connaissances, dans le rapport au savoir et qui permet d’aboutir à une double affiliation institutionnelle et intellectuelle de l’étudiant …</w:t>
      </w:r>
    </w:p>
    <w:p w:rsidR="00467F5F" w:rsidRPr="00467F5F" w:rsidRDefault="00467F5F" w:rsidP="00B93F58">
      <w:pPr>
        <w:spacing w:after="200" w:line="276" w:lineRule="auto"/>
        <w:jc w:val="both"/>
        <w:rPr>
          <w:rFonts w:asciiTheme="minorHAnsi" w:eastAsiaTheme="minorHAnsi" w:hAnsiTheme="minorHAnsi" w:cstheme="minorBidi"/>
          <w:b/>
          <w:lang w:eastAsia="en-US"/>
        </w:rPr>
      </w:pPr>
      <w:r w:rsidRPr="00467F5F">
        <w:rPr>
          <w:rFonts w:asciiTheme="minorHAnsi" w:eastAsiaTheme="minorHAnsi" w:hAnsiTheme="minorHAnsi" w:cstheme="minorBidi"/>
          <w:b/>
          <w:lang w:eastAsia="en-US"/>
        </w:rPr>
        <w:t>La construction professionnelle</w:t>
      </w:r>
      <w:r w:rsidR="003949E6">
        <w:rPr>
          <w:rFonts w:asciiTheme="minorHAnsi" w:eastAsiaTheme="minorHAnsi" w:hAnsiTheme="minorHAnsi" w:cstheme="minorBidi"/>
          <w:b/>
          <w:lang w:eastAsia="en-US"/>
        </w:rPr>
        <w:t xml:space="preserve"> : </w:t>
      </w:r>
      <w:r w:rsidRPr="00467F5F">
        <w:rPr>
          <w:rFonts w:asciiTheme="minorHAnsi" w:eastAsiaTheme="minorHAnsi" w:hAnsiTheme="minorHAnsi" w:cstheme="minorBidi"/>
          <w:b/>
          <w:lang w:eastAsia="en-US"/>
        </w:rPr>
        <w:t>une visée en formation</w:t>
      </w:r>
    </w:p>
    <w:p w:rsidR="00467F5F" w:rsidRPr="006F32A7" w:rsidRDefault="00467F5F" w:rsidP="00B93F58">
      <w:pPr>
        <w:spacing w:after="200" w:line="276" w:lineRule="auto"/>
        <w:jc w:val="both"/>
        <w:rPr>
          <w:rFonts w:asciiTheme="minorHAnsi" w:eastAsiaTheme="minorHAnsi" w:hAnsiTheme="minorHAnsi" w:cstheme="minorBidi"/>
          <w:sz w:val="22"/>
          <w:lang w:eastAsia="en-US"/>
        </w:rPr>
      </w:pPr>
      <w:r w:rsidRPr="006F32A7">
        <w:rPr>
          <w:rFonts w:asciiTheme="minorHAnsi" w:eastAsiaTheme="minorHAnsi" w:hAnsiTheme="minorHAnsi" w:cstheme="minorBidi"/>
          <w:sz w:val="22"/>
          <w:lang w:eastAsia="en-US"/>
        </w:rPr>
        <w:t>Dans un</w:t>
      </w:r>
      <w:r w:rsidR="00B93F58" w:rsidRPr="006F32A7">
        <w:rPr>
          <w:rFonts w:asciiTheme="minorHAnsi" w:eastAsiaTheme="minorHAnsi" w:hAnsiTheme="minorHAnsi" w:cstheme="minorBidi"/>
          <w:sz w:val="22"/>
          <w:lang w:eastAsia="en-US"/>
        </w:rPr>
        <w:t xml:space="preserve">e formation </w:t>
      </w:r>
      <w:proofErr w:type="spellStart"/>
      <w:r w:rsidR="00B93F58" w:rsidRPr="006F32A7">
        <w:rPr>
          <w:rFonts w:asciiTheme="minorHAnsi" w:eastAsiaTheme="minorHAnsi" w:hAnsiTheme="minorHAnsi" w:cstheme="minorBidi"/>
          <w:sz w:val="22"/>
          <w:lang w:eastAsia="en-US"/>
        </w:rPr>
        <w:t>professionnalisante</w:t>
      </w:r>
      <w:proofErr w:type="spellEnd"/>
      <w:r w:rsidRPr="006F32A7">
        <w:rPr>
          <w:rFonts w:asciiTheme="minorHAnsi" w:eastAsiaTheme="minorHAnsi" w:hAnsiTheme="minorHAnsi" w:cstheme="minorBidi"/>
          <w:sz w:val="22"/>
          <w:lang w:eastAsia="en-US"/>
        </w:rPr>
        <w:t>, l’engagement des étudiants dans leur processus</w:t>
      </w:r>
      <w:r w:rsidR="003949E6" w:rsidRPr="006F32A7">
        <w:rPr>
          <w:rFonts w:asciiTheme="minorHAnsi" w:eastAsiaTheme="minorHAnsi" w:hAnsiTheme="minorHAnsi" w:cstheme="minorBidi"/>
          <w:sz w:val="22"/>
          <w:lang w:eastAsia="en-US"/>
        </w:rPr>
        <w:t xml:space="preserve"> </w:t>
      </w:r>
      <w:r w:rsidRPr="006F32A7">
        <w:rPr>
          <w:rFonts w:asciiTheme="minorHAnsi" w:eastAsiaTheme="minorHAnsi" w:hAnsiTheme="minorHAnsi" w:cstheme="minorBidi"/>
          <w:sz w:val="22"/>
          <w:lang w:eastAsia="en-US"/>
        </w:rPr>
        <w:t>d’apprentissage est essentiel, l’étudiant considéré comme acteur de sa formation, suppose qu’il</w:t>
      </w:r>
      <w:r w:rsidR="003949E6" w:rsidRPr="006F32A7">
        <w:rPr>
          <w:rFonts w:asciiTheme="minorHAnsi" w:eastAsiaTheme="minorHAnsi" w:hAnsiTheme="minorHAnsi" w:cstheme="minorBidi"/>
          <w:sz w:val="22"/>
          <w:lang w:eastAsia="en-US"/>
        </w:rPr>
        <w:t xml:space="preserve"> </w:t>
      </w:r>
      <w:r w:rsidRPr="006F32A7">
        <w:rPr>
          <w:rFonts w:asciiTheme="minorHAnsi" w:eastAsiaTheme="minorHAnsi" w:hAnsiTheme="minorHAnsi" w:cstheme="minorBidi"/>
          <w:sz w:val="22"/>
          <w:lang w:eastAsia="en-US"/>
        </w:rPr>
        <w:t>sache identifier les compétences à mobiliser dans chaque situation mais aussi la façon dont il va</w:t>
      </w:r>
      <w:r w:rsidR="003949E6" w:rsidRPr="006F32A7">
        <w:rPr>
          <w:rFonts w:asciiTheme="minorHAnsi" w:eastAsiaTheme="minorHAnsi" w:hAnsiTheme="minorHAnsi" w:cstheme="minorBidi"/>
          <w:sz w:val="22"/>
          <w:lang w:eastAsia="en-US"/>
        </w:rPr>
        <w:t xml:space="preserve"> </w:t>
      </w:r>
      <w:r w:rsidRPr="006F32A7">
        <w:rPr>
          <w:rFonts w:asciiTheme="minorHAnsi" w:eastAsiaTheme="minorHAnsi" w:hAnsiTheme="minorHAnsi" w:cstheme="minorBidi"/>
          <w:sz w:val="22"/>
          <w:lang w:eastAsia="en-US"/>
        </w:rPr>
        <w:t xml:space="preserve">pouvoir les construire. </w:t>
      </w:r>
      <w:proofErr w:type="spellStart"/>
      <w:r w:rsidRPr="006F32A7">
        <w:rPr>
          <w:rFonts w:asciiTheme="minorHAnsi" w:eastAsiaTheme="minorHAnsi" w:hAnsiTheme="minorHAnsi" w:cstheme="minorBidi"/>
          <w:sz w:val="22"/>
          <w:lang w:eastAsia="en-US"/>
        </w:rPr>
        <w:t>Mohib</w:t>
      </w:r>
      <w:proofErr w:type="spellEnd"/>
      <w:r w:rsidRPr="006F32A7">
        <w:rPr>
          <w:rFonts w:asciiTheme="minorHAnsi" w:eastAsiaTheme="minorHAnsi" w:hAnsiTheme="minorHAnsi" w:cstheme="minorBidi"/>
          <w:sz w:val="22"/>
          <w:lang w:eastAsia="en-US"/>
        </w:rPr>
        <w:t xml:space="preserve"> (2011), » il ne suffit pas de « savoir » ni même de « vouloir agir », « il faut</w:t>
      </w:r>
      <w:r w:rsidR="003949E6" w:rsidRPr="006F32A7">
        <w:rPr>
          <w:rFonts w:asciiTheme="minorHAnsi" w:eastAsiaTheme="minorHAnsi" w:hAnsiTheme="minorHAnsi" w:cstheme="minorBidi"/>
          <w:sz w:val="22"/>
          <w:lang w:eastAsia="en-US"/>
        </w:rPr>
        <w:t xml:space="preserve"> </w:t>
      </w:r>
      <w:r w:rsidRPr="006F32A7">
        <w:rPr>
          <w:rFonts w:asciiTheme="minorHAnsi" w:eastAsiaTheme="minorHAnsi" w:hAnsiTheme="minorHAnsi" w:cstheme="minorBidi"/>
          <w:sz w:val="22"/>
          <w:lang w:eastAsia="en-US"/>
        </w:rPr>
        <w:t>pouvoir agir », […] « s’autoriser soi-même à agir » ».</w:t>
      </w:r>
    </w:p>
    <w:p w:rsidR="00467F5F" w:rsidRPr="006F32A7" w:rsidRDefault="00467F5F" w:rsidP="00B93F58">
      <w:pPr>
        <w:spacing w:after="200"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La compétence suppose de l’individu la mobilisation de ressources personnelles (des </w:t>
      </w:r>
      <w:r w:rsidR="003949E6" w:rsidRPr="006F32A7">
        <w:rPr>
          <w:rFonts w:asciiTheme="minorHAnsi" w:eastAsiaTheme="minorHAnsi" w:hAnsiTheme="minorHAnsi" w:cstheme="minorBidi"/>
          <w:sz w:val="22"/>
          <w:szCs w:val="28"/>
          <w:lang w:eastAsia="en-US"/>
        </w:rPr>
        <w:t>c</w:t>
      </w:r>
      <w:r w:rsidRPr="006F32A7">
        <w:rPr>
          <w:rFonts w:asciiTheme="minorHAnsi" w:eastAsiaTheme="minorHAnsi" w:hAnsiTheme="minorHAnsi" w:cstheme="minorBidi"/>
          <w:sz w:val="22"/>
          <w:szCs w:val="28"/>
          <w:lang w:eastAsia="en-US"/>
        </w:rPr>
        <w:t>onnaissances</w:t>
      </w:r>
      <w:r w:rsidR="003949E6"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théoriques et empiriques acquises) et une implication professionnelle : « le sujet fonde ainsi une</w:t>
      </w:r>
      <w:r w:rsidR="003949E6"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intention porteuse de sens et construit une situation significative » (Saint-Jean, 2002)</w:t>
      </w:r>
      <w:r w:rsidR="003949E6" w:rsidRPr="006F32A7">
        <w:rPr>
          <w:rFonts w:asciiTheme="minorHAnsi" w:eastAsiaTheme="minorHAnsi" w:hAnsiTheme="minorHAnsi" w:cstheme="minorBidi"/>
          <w:sz w:val="22"/>
          <w:szCs w:val="28"/>
          <w:lang w:eastAsia="en-US"/>
        </w:rPr>
        <w:t>.</w:t>
      </w:r>
    </w:p>
    <w:p w:rsidR="00A07734" w:rsidRPr="006F32A7" w:rsidRDefault="00A07734" w:rsidP="00A07734">
      <w:pP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lastRenderedPageBreak/>
        <w:t xml:space="preserve">En référence à la réglementation, </w:t>
      </w:r>
      <w:r w:rsidR="005F2C55" w:rsidRPr="006F32A7">
        <w:rPr>
          <w:rFonts w:asciiTheme="minorHAnsi" w:eastAsiaTheme="minorHAnsi" w:hAnsiTheme="minorHAnsi" w:cstheme="minorBidi"/>
          <w:sz w:val="22"/>
          <w:szCs w:val="28"/>
          <w:lang w:eastAsia="en-US"/>
        </w:rPr>
        <w:t xml:space="preserve">à l’approche théorique </w:t>
      </w:r>
      <w:r w:rsidRPr="006F32A7">
        <w:rPr>
          <w:rFonts w:asciiTheme="minorHAnsi" w:eastAsiaTheme="minorHAnsi" w:hAnsiTheme="minorHAnsi" w:cstheme="minorBidi"/>
          <w:sz w:val="22"/>
          <w:szCs w:val="28"/>
          <w:lang w:eastAsia="en-US"/>
        </w:rPr>
        <w:t>et à travers l’enquête réalisée auprès des étudiants en soins infirmiers, en électroradiologie médicale</w:t>
      </w:r>
      <w:r w:rsidR="00A64167" w:rsidRPr="006F32A7">
        <w:rPr>
          <w:rFonts w:asciiTheme="minorHAnsi" w:eastAsiaTheme="minorHAnsi" w:hAnsiTheme="minorHAnsi" w:cstheme="minorBidi"/>
          <w:sz w:val="22"/>
          <w:szCs w:val="28"/>
          <w:lang w:eastAsia="en-US"/>
        </w:rPr>
        <w:t xml:space="preserve"> et</w:t>
      </w:r>
      <w:r w:rsidRPr="006F32A7">
        <w:rPr>
          <w:rFonts w:asciiTheme="minorHAnsi" w:eastAsiaTheme="minorHAnsi" w:hAnsiTheme="minorHAnsi" w:cstheme="minorBidi"/>
          <w:sz w:val="22"/>
          <w:szCs w:val="28"/>
          <w:lang w:eastAsia="en-US"/>
        </w:rPr>
        <w:t xml:space="preserve"> d’intervenants universitaires de Rennes 1, l’</w:t>
      </w:r>
      <w:proofErr w:type="spellStart"/>
      <w:r w:rsidRPr="006F32A7">
        <w:rPr>
          <w:rFonts w:asciiTheme="minorHAnsi" w:eastAsiaTheme="minorHAnsi" w:hAnsiTheme="minorHAnsi" w:cstheme="minorBidi"/>
          <w:sz w:val="22"/>
          <w:szCs w:val="28"/>
          <w:lang w:eastAsia="en-US"/>
        </w:rPr>
        <w:t>étudiant.e</w:t>
      </w:r>
      <w:proofErr w:type="spellEnd"/>
      <w:r w:rsidRPr="006F32A7">
        <w:rPr>
          <w:rFonts w:asciiTheme="minorHAnsi" w:eastAsiaTheme="minorHAnsi" w:hAnsiTheme="minorHAnsi" w:cstheme="minorBidi"/>
          <w:sz w:val="22"/>
          <w:szCs w:val="28"/>
          <w:lang w:eastAsia="en-US"/>
        </w:rPr>
        <w:t xml:space="preserve"> est </w:t>
      </w:r>
      <w:proofErr w:type="spellStart"/>
      <w:r w:rsidRPr="006F32A7">
        <w:rPr>
          <w:rFonts w:asciiTheme="minorHAnsi" w:eastAsiaTheme="minorHAnsi" w:hAnsiTheme="minorHAnsi" w:cstheme="minorBidi"/>
          <w:sz w:val="22"/>
          <w:szCs w:val="28"/>
          <w:lang w:eastAsia="en-US"/>
        </w:rPr>
        <w:t>un.e</w:t>
      </w:r>
      <w:proofErr w:type="spellEnd"/>
      <w:r w:rsidRPr="006F32A7">
        <w:rPr>
          <w:rFonts w:asciiTheme="minorHAnsi" w:eastAsiaTheme="minorHAnsi" w:hAnsiTheme="minorHAnsi" w:cstheme="minorBidi"/>
          <w:sz w:val="22"/>
          <w:szCs w:val="28"/>
          <w:lang w:eastAsia="en-US"/>
        </w:rPr>
        <w:t xml:space="preserve"> adulte avec une histoire personnelle, des expériences, une position sociale, des valeurs et des ressources. Ses potentiels, ses aptitudes et sa volonté d’entrer dans une dynamique de changement, lui permettent de développer les compétences professionnelles attendues.</w:t>
      </w:r>
    </w:p>
    <w:p w:rsidR="00A07734" w:rsidRPr="006F32A7" w:rsidRDefault="00A07734" w:rsidP="00A07734">
      <w:pP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Initialement l’</w:t>
      </w:r>
      <w:proofErr w:type="spellStart"/>
      <w:r w:rsidRPr="006F32A7">
        <w:rPr>
          <w:rFonts w:asciiTheme="minorHAnsi" w:eastAsiaTheme="minorHAnsi" w:hAnsiTheme="minorHAnsi" w:cstheme="minorBidi"/>
          <w:sz w:val="22"/>
          <w:szCs w:val="28"/>
          <w:lang w:eastAsia="en-US"/>
        </w:rPr>
        <w:t>étudiant</w:t>
      </w:r>
      <w:r w:rsidR="00A64167" w:rsidRPr="006F32A7">
        <w:rPr>
          <w:rFonts w:asciiTheme="minorHAnsi" w:eastAsiaTheme="minorHAnsi" w:hAnsiTheme="minorHAnsi" w:cstheme="minorBidi"/>
          <w:sz w:val="22"/>
          <w:szCs w:val="28"/>
          <w:lang w:eastAsia="en-US"/>
        </w:rPr>
        <w:t>.e</w:t>
      </w:r>
      <w:proofErr w:type="spellEnd"/>
      <w:r w:rsidRPr="006F32A7">
        <w:rPr>
          <w:rFonts w:asciiTheme="minorHAnsi" w:eastAsiaTheme="minorHAnsi" w:hAnsiTheme="minorHAnsi" w:cstheme="minorBidi"/>
          <w:sz w:val="22"/>
          <w:szCs w:val="28"/>
          <w:lang w:eastAsia="en-US"/>
        </w:rPr>
        <w:t xml:space="preserve"> a une représentation de la profession infirmière en lien avec des valeurs relationnelles, humanistes et un environnement sociétal. Cette représentation sera modifiée par la formation en alternance qui lui permettra de construire son identité professionnelle.</w:t>
      </w:r>
    </w:p>
    <w:p w:rsidR="005F2C55" w:rsidRPr="00A07734" w:rsidRDefault="005F2C55" w:rsidP="00A07734">
      <w:pPr>
        <w:spacing w:line="276" w:lineRule="auto"/>
        <w:jc w:val="both"/>
        <w:rPr>
          <w:rFonts w:asciiTheme="minorHAnsi" w:eastAsiaTheme="minorHAnsi" w:hAnsiTheme="minorHAnsi" w:cstheme="minorBidi"/>
          <w:szCs w:val="28"/>
          <w:lang w:eastAsia="en-US"/>
        </w:rPr>
      </w:pPr>
    </w:p>
    <w:p w:rsidR="008A788E" w:rsidRPr="006F32A7" w:rsidRDefault="00A07734"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Ainsi, les formateurs </w:t>
      </w:r>
      <w:r w:rsidR="008A2F19" w:rsidRPr="006F32A7">
        <w:rPr>
          <w:rFonts w:asciiTheme="minorHAnsi" w:eastAsiaTheme="minorHAnsi" w:hAnsiTheme="minorHAnsi" w:cstheme="minorBidi"/>
          <w:sz w:val="22"/>
          <w:szCs w:val="28"/>
          <w:lang w:eastAsia="en-US"/>
        </w:rPr>
        <w:t>définissent</w:t>
      </w:r>
      <w:r w:rsidR="00A64167" w:rsidRPr="006F32A7">
        <w:rPr>
          <w:rFonts w:asciiTheme="minorHAnsi" w:eastAsiaTheme="minorHAnsi" w:hAnsiTheme="minorHAnsi" w:cstheme="minorBidi"/>
          <w:sz w:val="22"/>
          <w:szCs w:val="28"/>
          <w:lang w:eastAsia="en-US"/>
        </w:rPr>
        <w:t xml:space="preserve"> </w:t>
      </w:r>
      <w:r w:rsidR="00A64167" w:rsidRPr="006F32A7">
        <w:rPr>
          <w:rFonts w:asciiTheme="minorHAnsi" w:eastAsiaTheme="minorHAnsi" w:hAnsiTheme="minorHAnsi" w:cstheme="minorBidi"/>
          <w:b/>
          <w:sz w:val="22"/>
          <w:szCs w:val="28"/>
          <w:lang w:eastAsia="en-US"/>
        </w:rPr>
        <w:t>l</w:t>
      </w:r>
      <w:r w:rsidR="00FB2428" w:rsidRPr="006F32A7">
        <w:rPr>
          <w:rFonts w:asciiTheme="minorHAnsi" w:eastAsiaTheme="minorHAnsi" w:hAnsiTheme="minorHAnsi" w:cstheme="minorBidi"/>
          <w:b/>
          <w:sz w:val="22"/>
          <w:szCs w:val="28"/>
          <w:lang w:eastAsia="en-US"/>
        </w:rPr>
        <w:t>’</w:t>
      </w:r>
      <w:proofErr w:type="spellStart"/>
      <w:r w:rsidR="00FB2428" w:rsidRPr="006F32A7">
        <w:rPr>
          <w:rFonts w:asciiTheme="minorHAnsi" w:eastAsiaTheme="minorHAnsi" w:hAnsiTheme="minorHAnsi" w:cstheme="minorBidi"/>
          <w:b/>
          <w:sz w:val="22"/>
          <w:szCs w:val="28"/>
          <w:lang w:eastAsia="en-US"/>
        </w:rPr>
        <w:t>étudiant.e</w:t>
      </w:r>
      <w:proofErr w:type="spellEnd"/>
      <w:r w:rsidR="00FB2428" w:rsidRPr="006F32A7">
        <w:rPr>
          <w:rFonts w:asciiTheme="minorHAnsi" w:eastAsiaTheme="minorHAnsi" w:hAnsiTheme="minorHAnsi" w:cstheme="minorBidi"/>
          <w:b/>
          <w:sz w:val="22"/>
          <w:szCs w:val="28"/>
          <w:lang w:eastAsia="en-US"/>
        </w:rPr>
        <w:t xml:space="preserve"> </w:t>
      </w:r>
      <w:r w:rsidR="00A64167" w:rsidRPr="006F32A7">
        <w:rPr>
          <w:rFonts w:asciiTheme="minorHAnsi" w:eastAsiaTheme="minorHAnsi" w:hAnsiTheme="minorHAnsi" w:cstheme="minorBidi"/>
          <w:b/>
          <w:sz w:val="22"/>
          <w:szCs w:val="28"/>
          <w:lang w:eastAsia="en-US"/>
        </w:rPr>
        <w:t>comme</w:t>
      </w:r>
      <w:r w:rsidR="00FB2428" w:rsidRPr="006F32A7">
        <w:rPr>
          <w:rFonts w:asciiTheme="minorHAnsi" w:eastAsiaTheme="minorHAnsi" w:hAnsiTheme="minorHAnsi" w:cstheme="minorBidi"/>
          <w:b/>
          <w:sz w:val="22"/>
          <w:szCs w:val="28"/>
          <w:lang w:eastAsia="en-US"/>
        </w:rPr>
        <w:t xml:space="preserve"> </w:t>
      </w:r>
      <w:r w:rsidR="00A64167" w:rsidRPr="006F32A7">
        <w:rPr>
          <w:rFonts w:asciiTheme="minorHAnsi" w:eastAsiaTheme="minorHAnsi" w:hAnsiTheme="minorHAnsi" w:cstheme="minorBidi"/>
          <w:b/>
          <w:sz w:val="22"/>
          <w:szCs w:val="28"/>
          <w:lang w:eastAsia="en-US"/>
        </w:rPr>
        <w:t>acteur et co-auteur de sa formation</w:t>
      </w:r>
      <w:r w:rsidR="00A64167" w:rsidRPr="006F32A7">
        <w:rPr>
          <w:rFonts w:asciiTheme="minorHAnsi" w:eastAsiaTheme="minorHAnsi" w:hAnsiTheme="minorHAnsi" w:cstheme="minorBidi"/>
          <w:sz w:val="22"/>
          <w:szCs w:val="28"/>
          <w:lang w:eastAsia="en-US"/>
        </w:rPr>
        <w:t>.</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Cette conception sous-ten</w:t>
      </w:r>
      <w:r w:rsidR="00FB2428" w:rsidRPr="006F32A7">
        <w:rPr>
          <w:rFonts w:asciiTheme="minorHAnsi" w:eastAsiaTheme="minorHAnsi" w:hAnsiTheme="minorHAnsi" w:cstheme="minorBidi"/>
          <w:sz w:val="22"/>
          <w:szCs w:val="28"/>
          <w:lang w:eastAsia="en-US"/>
        </w:rPr>
        <w:t>d pour l’</w:t>
      </w:r>
      <w:proofErr w:type="spellStart"/>
      <w:r w:rsidR="00FB2428" w:rsidRPr="006F32A7">
        <w:rPr>
          <w:rFonts w:asciiTheme="minorHAnsi" w:eastAsiaTheme="minorHAnsi" w:hAnsiTheme="minorHAnsi" w:cstheme="minorBidi"/>
          <w:sz w:val="22"/>
          <w:szCs w:val="28"/>
          <w:lang w:eastAsia="en-US"/>
        </w:rPr>
        <w:t>étudian</w:t>
      </w:r>
      <w:r w:rsidR="00A64167" w:rsidRPr="006F32A7">
        <w:rPr>
          <w:rFonts w:asciiTheme="minorHAnsi" w:eastAsiaTheme="minorHAnsi" w:hAnsiTheme="minorHAnsi" w:cstheme="minorBidi"/>
          <w:sz w:val="22"/>
          <w:szCs w:val="28"/>
          <w:lang w:eastAsia="en-US"/>
        </w:rPr>
        <w:t>t</w:t>
      </w:r>
      <w:r w:rsidR="00FB2428" w:rsidRPr="006F32A7">
        <w:rPr>
          <w:rFonts w:asciiTheme="minorHAnsi" w:eastAsiaTheme="minorHAnsi" w:hAnsiTheme="minorHAnsi" w:cstheme="minorBidi"/>
          <w:sz w:val="22"/>
          <w:szCs w:val="28"/>
          <w:lang w:eastAsia="en-US"/>
        </w:rPr>
        <w:t>.e</w:t>
      </w:r>
      <w:proofErr w:type="spellEnd"/>
      <w:r w:rsidR="00FB2428"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 la notion de </w:t>
      </w:r>
      <w:r w:rsidR="00A64167" w:rsidRPr="006F32A7">
        <w:rPr>
          <w:rFonts w:asciiTheme="minorHAnsi" w:eastAsiaTheme="minorHAnsi" w:hAnsiTheme="minorHAnsi" w:cstheme="minorBidi"/>
          <w:sz w:val="22"/>
          <w:szCs w:val="28"/>
          <w:lang w:eastAsia="en-US"/>
        </w:rPr>
        <w:t>contrat</w:t>
      </w:r>
      <w:r w:rsidRPr="006F32A7">
        <w:rPr>
          <w:rFonts w:asciiTheme="minorHAnsi" w:eastAsiaTheme="minorHAnsi" w:hAnsiTheme="minorHAnsi" w:cstheme="minorBidi"/>
          <w:sz w:val="22"/>
          <w:szCs w:val="28"/>
          <w:lang w:eastAsia="en-US"/>
        </w:rPr>
        <w:t xml:space="preserve"> dans le cadre du projet pédagogique, pour favoriser sa motivation, son</w:t>
      </w:r>
      <w:r w:rsidR="00A64167"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sz w:val="22"/>
          <w:szCs w:val="28"/>
          <w:lang w:eastAsia="en-US"/>
        </w:rPr>
        <w:t>implication et l’</w:t>
      </w:r>
      <w:r w:rsidR="00A64167" w:rsidRPr="006F32A7">
        <w:rPr>
          <w:rFonts w:asciiTheme="minorHAnsi" w:eastAsiaTheme="minorHAnsi" w:hAnsiTheme="minorHAnsi" w:cstheme="minorBidi"/>
          <w:sz w:val="22"/>
          <w:szCs w:val="28"/>
          <w:lang w:eastAsia="en-US"/>
        </w:rPr>
        <w:t>apprentissage de la négociation ;</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la guidance de son apprentissage dans le sens de son futur exercice professionne</w:t>
      </w:r>
      <w:r w:rsidR="00A64167" w:rsidRPr="006F32A7">
        <w:rPr>
          <w:rFonts w:asciiTheme="minorHAnsi" w:eastAsiaTheme="minorHAnsi" w:hAnsiTheme="minorHAnsi" w:cstheme="minorBidi"/>
          <w:sz w:val="22"/>
          <w:szCs w:val="28"/>
          <w:lang w:eastAsia="en-US"/>
        </w:rPr>
        <w:t>l ;</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le respect de sa progression dans sa man</w:t>
      </w:r>
      <w:r w:rsidR="00A64167" w:rsidRPr="006F32A7">
        <w:rPr>
          <w:rFonts w:asciiTheme="minorHAnsi" w:eastAsiaTheme="minorHAnsi" w:hAnsiTheme="minorHAnsi" w:cstheme="minorBidi"/>
          <w:sz w:val="22"/>
          <w:szCs w:val="28"/>
          <w:lang w:eastAsia="en-US"/>
        </w:rPr>
        <w:t>ière d’acquérir les compétences ;</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 l’auto-évaluation favorisée </w:t>
      </w:r>
      <w:r w:rsidR="00A64167" w:rsidRPr="006F32A7">
        <w:rPr>
          <w:rFonts w:asciiTheme="minorHAnsi" w:eastAsiaTheme="minorHAnsi" w:hAnsiTheme="minorHAnsi" w:cstheme="minorBidi"/>
          <w:sz w:val="22"/>
          <w:szCs w:val="28"/>
          <w:lang w:eastAsia="en-US"/>
        </w:rPr>
        <w:t>et formalisée dans le portfolio ;</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l’émer</w:t>
      </w:r>
      <w:r w:rsidR="00A64167" w:rsidRPr="006F32A7">
        <w:rPr>
          <w:rFonts w:asciiTheme="minorHAnsi" w:eastAsiaTheme="minorHAnsi" w:hAnsiTheme="minorHAnsi" w:cstheme="minorBidi"/>
          <w:sz w:val="22"/>
          <w:szCs w:val="28"/>
          <w:lang w:eastAsia="en-US"/>
        </w:rPr>
        <w:t>gence d’un projet professionnel ;</w:t>
      </w:r>
    </w:p>
    <w:p w:rsidR="008A788E" w:rsidRPr="006F32A7" w:rsidRDefault="008A788E"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l’apprentissage des interactions et des conflits</w:t>
      </w:r>
      <w:r w:rsidR="00A478F2" w:rsidRPr="006F32A7">
        <w:rPr>
          <w:rFonts w:asciiTheme="minorHAnsi" w:eastAsiaTheme="minorHAnsi" w:hAnsiTheme="minorHAnsi" w:cstheme="minorBidi"/>
          <w:sz w:val="22"/>
          <w:szCs w:val="28"/>
          <w:lang w:eastAsia="en-US"/>
        </w:rPr>
        <w:t xml:space="preserve"> sociocognitifs interpersonnels ;</w:t>
      </w:r>
    </w:p>
    <w:p w:rsidR="00A478F2" w:rsidRPr="006F32A7" w:rsidRDefault="00A478F2" w:rsidP="005F2C55">
      <w:pPr>
        <w:pBdr>
          <w:top w:val="single" w:sz="4" w:space="1" w:color="auto"/>
          <w:left w:val="single" w:sz="4" w:space="4" w:color="auto"/>
          <w:bottom w:val="single" w:sz="4" w:space="1" w:color="auto"/>
          <w:right w:val="single" w:sz="4" w:space="4" w:color="auto"/>
        </w:pBdr>
        <w:spacing w:line="276" w:lineRule="auto"/>
        <w:jc w:val="both"/>
        <w:rPr>
          <w:rFonts w:asciiTheme="minorHAnsi" w:eastAsiaTheme="minorHAnsi" w:hAnsiTheme="minorHAnsi" w:cstheme="minorBidi"/>
          <w:sz w:val="22"/>
          <w:szCs w:val="28"/>
          <w:lang w:eastAsia="en-US"/>
        </w:rPr>
      </w:pPr>
      <w:r w:rsidRPr="006F32A7">
        <w:rPr>
          <w:rFonts w:asciiTheme="minorHAnsi" w:eastAsiaTheme="minorHAnsi" w:hAnsiTheme="minorHAnsi" w:cstheme="minorBidi"/>
          <w:sz w:val="22"/>
          <w:szCs w:val="28"/>
          <w:lang w:eastAsia="en-US"/>
        </w:rPr>
        <w:t xml:space="preserve">- </w:t>
      </w:r>
      <w:r w:rsidRPr="006F32A7">
        <w:rPr>
          <w:rFonts w:asciiTheme="minorHAnsi" w:eastAsiaTheme="minorHAnsi" w:hAnsiTheme="minorHAnsi" w:cstheme="minorBidi"/>
          <w:b/>
          <w:sz w:val="22"/>
          <w:szCs w:val="28"/>
          <w:lang w:eastAsia="en-US"/>
        </w:rPr>
        <w:t>sa participation aux groupes de travail liés aux dispositifs de formation</w:t>
      </w:r>
      <w:r w:rsidRPr="006F32A7">
        <w:rPr>
          <w:rFonts w:asciiTheme="minorHAnsi" w:eastAsiaTheme="minorHAnsi" w:hAnsiTheme="minorHAnsi" w:cstheme="minorBidi"/>
          <w:sz w:val="22"/>
          <w:szCs w:val="28"/>
          <w:lang w:eastAsia="en-US"/>
        </w:rPr>
        <w:t>.</w:t>
      </w:r>
    </w:p>
    <w:p w:rsidR="00D64E40" w:rsidRDefault="00D64E40" w:rsidP="00D64E40">
      <w:pPr>
        <w:pStyle w:val="Paragraphedeliste"/>
        <w:spacing w:after="200" w:line="276" w:lineRule="auto"/>
        <w:rPr>
          <w:rFonts w:asciiTheme="minorHAnsi" w:eastAsiaTheme="minorHAnsi" w:hAnsiTheme="minorHAnsi" w:cstheme="minorBidi"/>
          <w:b/>
          <w:color w:val="0070C0"/>
          <w:sz w:val="28"/>
          <w:szCs w:val="28"/>
          <w:u w:val="single"/>
          <w:lang w:eastAsia="en-US"/>
        </w:rPr>
      </w:pPr>
    </w:p>
    <w:p w:rsidR="00D64E40" w:rsidRDefault="00D64E40" w:rsidP="00D64E40">
      <w:pPr>
        <w:pStyle w:val="Paragraphedeliste"/>
        <w:spacing w:after="200" w:line="276" w:lineRule="auto"/>
        <w:rPr>
          <w:rFonts w:asciiTheme="minorHAnsi" w:eastAsiaTheme="minorHAnsi" w:hAnsiTheme="minorHAnsi" w:cstheme="minorBidi"/>
          <w:b/>
          <w:color w:val="0070C0"/>
          <w:sz w:val="28"/>
          <w:szCs w:val="28"/>
          <w:u w:val="single"/>
          <w:lang w:eastAsia="en-US"/>
        </w:rPr>
      </w:pPr>
    </w:p>
    <w:p w:rsidR="00066F96" w:rsidRDefault="00AE442F" w:rsidP="00FC35CB">
      <w:pPr>
        <w:pStyle w:val="Paragraphedeliste"/>
        <w:numPr>
          <w:ilvl w:val="0"/>
          <w:numId w:val="12"/>
        </w:numPr>
        <w:spacing w:after="200" w:line="276" w:lineRule="auto"/>
        <w:rPr>
          <w:rFonts w:asciiTheme="minorHAnsi" w:eastAsiaTheme="minorHAnsi" w:hAnsiTheme="minorHAnsi" w:cstheme="minorBidi"/>
          <w:b/>
          <w:color w:val="0070C0"/>
          <w:sz w:val="28"/>
          <w:szCs w:val="28"/>
          <w:u w:val="single"/>
          <w:lang w:eastAsia="en-US"/>
        </w:rPr>
      </w:pPr>
      <w:r w:rsidRPr="00AE442F">
        <w:rPr>
          <w:rFonts w:asciiTheme="minorHAnsi" w:eastAsiaTheme="minorHAnsi" w:hAnsiTheme="minorHAnsi" w:cstheme="minorBidi"/>
          <w:b/>
          <w:color w:val="0070C0"/>
          <w:sz w:val="28"/>
          <w:szCs w:val="28"/>
          <w:u w:val="single"/>
          <w:lang w:eastAsia="en-US"/>
        </w:rPr>
        <w:t>Positionner le formateur à l’heure de l’intégration universitaire</w:t>
      </w:r>
    </w:p>
    <w:p w:rsidR="00511EBB" w:rsidRPr="000E32BF" w:rsidRDefault="00511EBB"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Le formateur est responsable du dispositif de formation ;  il s’assure de la qualité des prestations en adéquation avec les évolutions du système de santé, des pratiques, des attentes des usagers et du schéma régional des formations sanitaires et sociales. </w:t>
      </w:r>
    </w:p>
    <w:p w:rsidR="00511EBB" w:rsidRPr="000E32BF" w:rsidRDefault="00511EBB"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Le formateur est garant de l’approche par compétences et de l’apprentissage du cœur de métier dans son travail de collaboration et de </w:t>
      </w:r>
      <w:proofErr w:type="spellStart"/>
      <w:r w:rsidRPr="000E32BF">
        <w:rPr>
          <w:rFonts w:asciiTheme="minorHAnsi" w:eastAsiaTheme="minorHAnsi" w:hAnsiTheme="minorHAnsi" w:cstheme="minorBidi"/>
          <w:sz w:val="22"/>
          <w:szCs w:val="28"/>
          <w:lang w:eastAsia="en-US"/>
        </w:rPr>
        <w:t>co</w:t>
      </w:r>
      <w:proofErr w:type="spellEnd"/>
      <w:r w:rsidRPr="000E32BF">
        <w:rPr>
          <w:rFonts w:asciiTheme="minorHAnsi" w:eastAsiaTheme="minorHAnsi" w:hAnsiTheme="minorHAnsi" w:cstheme="minorBidi"/>
          <w:sz w:val="22"/>
          <w:szCs w:val="28"/>
          <w:lang w:eastAsia="en-US"/>
        </w:rPr>
        <w:t xml:space="preserve">-construction en équipe pédagogique et avec les intervenants extérieurs (universitaires, professionnels, usagers du système de santé et </w:t>
      </w:r>
      <w:proofErr w:type="spellStart"/>
      <w:r w:rsidRPr="000E32BF">
        <w:rPr>
          <w:rFonts w:asciiTheme="minorHAnsi" w:eastAsiaTheme="minorHAnsi" w:hAnsiTheme="minorHAnsi" w:cstheme="minorBidi"/>
          <w:sz w:val="22"/>
          <w:szCs w:val="28"/>
          <w:lang w:eastAsia="en-US"/>
        </w:rPr>
        <w:t>étudiant.e.s</w:t>
      </w:r>
      <w:proofErr w:type="spellEnd"/>
      <w:r w:rsidRPr="000E32BF">
        <w:rPr>
          <w:rFonts w:asciiTheme="minorHAnsi" w:eastAsiaTheme="minorHAnsi" w:hAnsiTheme="minorHAnsi" w:cstheme="minorBidi"/>
          <w:sz w:val="22"/>
          <w:szCs w:val="28"/>
          <w:lang w:eastAsia="en-US"/>
        </w:rPr>
        <w:t xml:space="preserve">).  </w:t>
      </w:r>
    </w:p>
    <w:p w:rsidR="00511EBB" w:rsidRPr="000E32BF" w:rsidRDefault="00511EBB"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Le formateur, gestionnaire de l’alternance intégrative, garantit l’accompagnement de l’</w:t>
      </w:r>
      <w:proofErr w:type="spellStart"/>
      <w:r w:rsidRPr="000E32BF">
        <w:rPr>
          <w:rFonts w:asciiTheme="minorHAnsi" w:eastAsiaTheme="minorHAnsi" w:hAnsiTheme="minorHAnsi" w:cstheme="minorBidi"/>
          <w:sz w:val="22"/>
          <w:szCs w:val="28"/>
          <w:lang w:eastAsia="en-US"/>
        </w:rPr>
        <w:t>étudiant.e</w:t>
      </w:r>
      <w:proofErr w:type="spellEnd"/>
      <w:r w:rsidRPr="000E32BF">
        <w:rPr>
          <w:rFonts w:asciiTheme="minorHAnsi" w:eastAsiaTheme="minorHAnsi" w:hAnsiTheme="minorHAnsi" w:cstheme="minorBidi"/>
          <w:sz w:val="22"/>
          <w:szCs w:val="28"/>
          <w:lang w:eastAsia="en-US"/>
        </w:rPr>
        <w:t xml:space="preserve"> et des professionnels sur les terrains de stages. </w:t>
      </w:r>
    </w:p>
    <w:p w:rsidR="00511EBB" w:rsidRPr="000E32BF" w:rsidRDefault="00511EBB"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En lien avec la démarche qualité, le formateur assure la traçabilité de la progression de l’étudiant dans le développement de ses compétences et de son projet professionnel.</w:t>
      </w:r>
    </w:p>
    <w:p w:rsidR="00511EBB" w:rsidRPr="000E32BF" w:rsidRDefault="00511EBB"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Le formateur référent de suivi pédagogique est identique tout au long du cursus de formation. Il permet d’apprendre à apprendre  en étant créateur de situations propices aux apprentissages. </w:t>
      </w:r>
    </w:p>
    <w:p w:rsidR="00D64E40" w:rsidRDefault="00D64E40" w:rsidP="00511EB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L’approche théorique et l’enquête empirique menées par le groupe de formateurs permettent de caractériser le formateur à l’heure de l’intégration universitaire,  comme le démontre le schéma ci-dessous.</w:t>
      </w:r>
    </w:p>
    <w:p w:rsidR="000E32BF" w:rsidRPr="000E32BF" w:rsidRDefault="000E32BF" w:rsidP="000E32BF">
      <w:pPr>
        <w:spacing w:after="200" w:line="276" w:lineRule="auto"/>
        <w:jc w:val="center"/>
        <w:rPr>
          <w:rFonts w:asciiTheme="minorHAnsi" w:eastAsiaTheme="minorHAnsi" w:hAnsiTheme="minorHAnsi" w:cstheme="minorBidi"/>
          <w:b/>
          <w:sz w:val="22"/>
          <w:szCs w:val="28"/>
          <w:u w:val="single"/>
          <w:lang w:eastAsia="en-US"/>
        </w:rPr>
      </w:pPr>
      <w:r w:rsidRPr="000E32BF">
        <w:rPr>
          <w:rFonts w:asciiTheme="minorHAnsi" w:eastAsiaTheme="minorHAnsi" w:hAnsiTheme="minorHAnsi" w:cstheme="minorBidi"/>
          <w:b/>
          <w:sz w:val="22"/>
          <w:szCs w:val="28"/>
          <w:u w:val="single"/>
          <w:lang w:eastAsia="en-US"/>
        </w:rPr>
        <w:lastRenderedPageBreak/>
        <w:t>Figure n° 1 – Le formateur à l’heure de l’intégration universitaire</w:t>
      </w:r>
    </w:p>
    <w:p w:rsidR="00066F96" w:rsidRPr="00D64E40" w:rsidRDefault="00D64E40" w:rsidP="00D64E40">
      <w:pPr>
        <w:spacing w:after="200" w:line="276" w:lineRule="auto"/>
        <w:jc w:val="center"/>
        <w:rPr>
          <w:rFonts w:asciiTheme="minorHAnsi" w:eastAsiaTheme="minorHAnsi" w:hAnsiTheme="minorHAnsi" w:cstheme="minorBidi"/>
          <w:b/>
          <w:color w:val="0070C0"/>
          <w:sz w:val="28"/>
          <w:szCs w:val="28"/>
          <w:lang w:eastAsia="en-US"/>
        </w:rPr>
      </w:pPr>
      <w:r w:rsidRPr="00D64E40">
        <w:rPr>
          <w:rFonts w:asciiTheme="minorHAnsi" w:eastAsiaTheme="minorHAnsi" w:hAnsiTheme="minorHAnsi" w:cstheme="minorBidi"/>
          <w:b/>
          <w:noProof/>
          <w:color w:val="0070C0"/>
          <w:sz w:val="28"/>
          <w:szCs w:val="28"/>
        </w:rPr>
        <w:drawing>
          <wp:inline distT="0" distB="0" distL="0" distR="0" wp14:anchorId="261BA9F1" wp14:editId="0E53374E">
            <wp:extent cx="3489081" cy="29019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9136" r="24305"/>
                    <a:stretch/>
                  </pic:blipFill>
                  <pic:spPr bwMode="auto">
                    <a:xfrm>
                      <a:off x="0" y="0"/>
                      <a:ext cx="3489351" cy="2902174"/>
                    </a:xfrm>
                    <a:prstGeom prst="rect">
                      <a:avLst/>
                    </a:prstGeom>
                    <a:noFill/>
                    <a:ln>
                      <a:noFill/>
                    </a:ln>
                    <a:extLst>
                      <a:ext uri="{53640926-AAD7-44D8-BBD7-CCE9431645EC}">
                        <a14:shadowObscured xmlns:a14="http://schemas.microsoft.com/office/drawing/2010/main"/>
                      </a:ext>
                    </a:extLst>
                  </pic:spPr>
                </pic:pic>
              </a:graphicData>
            </a:graphic>
          </wp:inline>
        </w:drawing>
      </w:r>
    </w:p>
    <w:p w:rsidR="00511EBB" w:rsidRPr="000E32BF" w:rsidRDefault="00511EBB" w:rsidP="00511EBB">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Sa posture, dans une visée d’accompagnement à la réussite, est celle : </w:t>
      </w:r>
    </w:p>
    <w:p w:rsidR="00511EBB" w:rsidRPr="000E32BF" w:rsidRDefault="00511EBB" w:rsidP="00511EBB">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w:t>
      </w:r>
      <w:r w:rsidRPr="000E32BF">
        <w:rPr>
          <w:rFonts w:asciiTheme="minorHAnsi" w:eastAsiaTheme="minorHAnsi" w:hAnsiTheme="minorHAnsi" w:cstheme="minorBidi"/>
          <w:sz w:val="22"/>
          <w:szCs w:val="28"/>
          <w:lang w:eastAsia="en-US"/>
        </w:rPr>
        <w:tab/>
        <w:t xml:space="preserve">du facilitateur pour l’intégration des savoirs quels que soient les modalités pédagogiques ; </w:t>
      </w:r>
    </w:p>
    <w:p w:rsidR="00511EBB" w:rsidRPr="000E32BF" w:rsidRDefault="00511EBB" w:rsidP="00511EBB">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w:t>
      </w:r>
      <w:r w:rsidRPr="000E32BF">
        <w:rPr>
          <w:rFonts w:asciiTheme="minorHAnsi" w:eastAsiaTheme="minorHAnsi" w:hAnsiTheme="minorHAnsi" w:cstheme="minorBidi"/>
          <w:sz w:val="22"/>
          <w:szCs w:val="28"/>
          <w:lang w:eastAsia="en-US"/>
        </w:rPr>
        <w:tab/>
        <w:t>du guide et du médiateur des apprentissages pour l'accompagnement des enseignements notamment en e-learning et dans l’analyse des pratiques ;</w:t>
      </w:r>
    </w:p>
    <w:p w:rsidR="00511EBB" w:rsidRPr="000E32BF" w:rsidRDefault="00511EBB" w:rsidP="00511EBB">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w:t>
      </w:r>
      <w:r w:rsidRPr="000E32BF">
        <w:rPr>
          <w:rFonts w:asciiTheme="minorHAnsi" w:eastAsiaTheme="minorHAnsi" w:hAnsiTheme="minorHAnsi" w:cstheme="minorBidi"/>
          <w:sz w:val="22"/>
          <w:szCs w:val="28"/>
          <w:lang w:eastAsia="en-US"/>
        </w:rPr>
        <w:tab/>
        <w:t>du catalyseur du potentiel de développement de l’</w:t>
      </w:r>
      <w:proofErr w:type="spellStart"/>
      <w:r w:rsidRPr="000E32BF">
        <w:rPr>
          <w:rFonts w:asciiTheme="minorHAnsi" w:eastAsiaTheme="minorHAnsi" w:hAnsiTheme="minorHAnsi" w:cstheme="minorBidi"/>
          <w:sz w:val="22"/>
          <w:szCs w:val="28"/>
          <w:lang w:eastAsia="en-US"/>
        </w:rPr>
        <w:t>étudiant.e</w:t>
      </w:r>
      <w:proofErr w:type="spellEnd"/>
      <w:r w:rsidRPr="000E32BF">
        <w:rPr>
          <w:rFonts w:asciiTheme="minorHAnsi" w:eastAsiaTheme="minorHAnsi" w:hAnsiTheme="minorHAnsi" w:cstheme="minorBidi"/>
          <w:sz w:val="22"/>
          <w:szCs w:val="28"/>
          <w:lang w:eastAsia="en-US"/>
        </w:rPr>
        <w:t xml:space="preserve"> ;</w:t>
      </w:r>
    </w:p>
    <w:p w:rsidR="00511EBB" w:rsidRPr="000E32BF" w:rsidRDefault="00511EBB" w:rsidP="00511EBB">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w:t>
      </w:r>
      <w:r w:rsidRPr="000E32BF">
        <w:rPr>
          <w:rFonts w:asciiTheme="minorHAnsi" w:eastAsiaTheme="minorHAnsi" w:hAnsiTheme="minorHAnsi" w:cstheme="minorBidi"/>
          <w:sz w:val="22"/>
          <w:szCs w:val="28"/>
          <w:lang w:eastAsia="en-US"/>
        </w:rPr>
        <w:tab/>
        <w:t>de l’ingénieur en lien avec la conception, la programmation, la mise en œuvre et l’évaluation des séquences pédagogiques, des projets d’UE.</w:t>
      </w:r>
    </w:p>
    <w:p w:rsidR="00511EBB" w:rsidRPr="000E32BF" w:rsidRDefault="00511EBB" w:rsidP="00511EBB">
      <w:pPr>
        <w:rPr>
          <w:rFonts w:asciiTheme="minorHAnsi" w:eastAsiaTheme="minorHAnsi" w:hAnsiTheme="minorHAnsi" w:cstheme="minorBidi"/>
          <w:sz w:val="22"/>
          <w:szCs w:val="28"/>
          <w:lang w:eastAsia="en-US"/>
        </w:rPr>
      </w:pPr>
    </w:p>
    <w:p w:rsidR="000E32BF" w:rsidRDefault="00511EBB" w:rsidP="00511EBB">
      <w:pP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Ainsi, cette </w:t>
      </w:r>
      <w:r w:rsidR="00D64E40" w:rsidRPr="000E32BF">
        <w:rPr>
          <w:rFonts w:asciiTheme="minorHAnsi" w:eastAsiaTheme="minorHAnsi" w:hAnsiTheme="minorHAnsi" w:cstheme="minorBidi"/>
          <w:sz w:val="22"/>
          <w:szCs w:val="28"/>
          <w:lang w:eastAsia="en-US"/>
        </w:rPr>
        <w:t xml:space="preserve">posture du formateur s’articule entre l’alliance pédagogique, la rétroaction, la juste distance et la création d’environnement mettant les </w:t>
      </w:r>
      <w:proofErr w:type="spellStart"/>
      <w:r w:rsidR="00D64E40" w:rsidRPr="000E32BF">
        <w:rPr>
          <w:rFonts w:asciiTheme="minorHAnsi" w:eastAsiaTheme="minorHAnsi" w:hAnsiTheme="minorHAnsi" w:cstheme="minorBidi"/>
          <w:sz w:val="22"/>
          <w:szCs w:val="28"/>
          <w:lang w:eastAsia="en-US"/>
        </w:rPr>
        <w:t>étudiant.e.s</w:t>
      </w:r>
      <w:proofErr w:type="spellEnd"/>
      <w:r w:rsidR="00D64E40" w:rsidRPr="000E32BF">
        <w:rPr>
          <w:rFonts w:asciiTheme="minorHAnsi" w:eastAsiaTheme="minorHAnsi" w:hAnsiTheme="minorHAnsi" w:cstheme="minorBidi"/>
          <w:sz w:val="22"/>
          <w:szCs w:val="28"/>
          <w:lang w:eastAsia="en-US"/>
        </w:rPr>
        <w:t xml:space="preserve"> en situation d’apprendre :</w:t>
      </w:r>
    </w:p>
    <w:p w:rsidR="00D64E40" w:rsidRPr="00D64E40" w:rsidRDefault="00D64E40" w:rsidP="00511EBB">
      <w:pPr>
        <w:rPr>
          <w:rFonts w:asciiTheme="minorHAnsi" w:eastAsiaTheme="minorHAnsi" w:hAnsiTheme="minorHAnsi" w:cstheme="minorBidi"/>
          <w:szCs w:val="28"/>
          <w:lang w:eastAsia="en-US"/>
        </w:rPr>
      </w:pPr>
      <w:r>
        <w:rPr>
          <w:rFonts w:asciiTheme="minorHAnsi" w:eastAsiaTheme="minorHAnsi" w:hAnsiTheme="minorHAnsi" w:cstheme="minorBidi"/>
          <w:noProof/>
          <w:szCs w:val="28"/>
        </w:rPr>
        <w:drawing>
          <wp:inline distT="0" distB="0" distL="0" distR="0" wp14:anchorId="12611DD0" wp14:editId="32C1668A">
            <wp:extent cx="6019800" cy="272408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r="6417"/>
                    <a:stretch/>
                  </pic:blipFill>
                  <pic:spPr bwMode="auto">
                    <a:xfrm>
                      <a:off x="0" y="0"/>
                      <a:ext cx="6025558" cy="2726687"/>
                    </a:xfrm>
                    <a:prstGeom prst="rect">
                      <a:avLst/>
                    </a:prstGeom>
                    <a:noFill/>
                    <a:ln>
                      <a:noFill/>
                    </a:ln>
                    <a:extLst>
                      <a:ext uri="{53640926-AAD7-44D8-BBD7-CCE9431645EC}">
                        <a14:shadowObscured xmlns:a14="http://schemas.microsoft.com/office/drawing/2010/main"/>
                      </a:ext>
                    </a:extLst>
                  </pic:spPr>
                </pic:pic>
              </a:graphicData>
            </a:graphic>
          </wp:inline>
        </w:drawing>
      </w:r>
    </w:p>
    <w:p w:rsidR="002A5C1B" w:rsidRPr="000E32BF" w:rsidRDefault="002A5C1B" w:rsidP="002A5C1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lastRenderedPageBreak/>
        <w:t>Lors de l’accompagnement clinique, temps fort de la construction professionnelle de l’</w:t>
      </w:r>
      <w:proofErr w:type="spellStart"/>
      <w:r w:rsidRPr="000E32BF">
        <w:rPr>
          <w:rFonts w:asciiTheme="minorHAnsi" w:eastAsiaTheme="minorHAnsi" w:hAnsiTheme="minorHAnsi" w:cstheme="minorBidi"/>
          <w:sz w:val="22"/>
          <w:szCs w:val="28"/>
          <w:lang w:eastAsia="en-US"/>
        </w:rPr>
        <w:t>étudiant.e</w:t>
      </w:r>
      <w:proofErr w:type="spellEnd"/>
      <w:r w:rsidRPr="000E32BF">
        <w:rPr>
          <w:rFonts w:asciiTheme="minorHAnsi" w:eastAsiaTheme="minorHAnsi" w:hAnsiTheme="minorHAnsi" w:cstheme="minorBidi"/>
          <w:sz w:val="22"/>
          <w:szCs w:val="28"/>
          <w:lang w:eastAsia="en-US"/>
        </w:rPr>
        <w:t>,  le formateur assure une visite de stage une fois par semestre en IFSI  et travaille avec l’</w:t>
      </w:r>
      <w:proofErr w:type="spellStart"/>
      <w:r w:rsidRPr="000E32BF">
        <w:rPr>
          <w:rFonts w:asciiTheme="minorHAnsi" w:eastAsiaTheme="minorHAnsi" w:hAnsiTheme="minorHAnsi" w:cstheme="minorBidi"/>
          <w:sz w:val="22"/>
          <w:szCs w:val="28"/>
          <w:lang w:eastAsia="en-US"/>
        </w:rPr>
        <w:t>étudiant.e</w:t>
      </w:r>
      <w:proofErr w:type="spellEnd"/>
      <w:r w:rsidRPr="000E32BF">
        <w:rPr>
          <w:rFonts w:asciiTheme="minorHAnsi" w:eastAsiaTheme="minorHAnsi" w:hAnsiTheme="minorHAnsi" w:cstheme="minorBidi"/>
          <w:sz w:val="22"/>
          <w:szCs w:val="28"/>
          <w:lang w:eastAsia="en-US"/>
        </w:rPr>
        <w:t xml:space="preserve"> les analyses de situation, analyses de l’activité dans une perspective de réflexivité.  </w:t>
      </w:r>
    </w:p>
    <w:p w:rsidR="002A5C1B" w:rsidRPr="000E32BF" w:rsidRDefault="002A5C1B" w:rsidP="002A5C1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De même, le formateur accompagne les tuteurs et les professionnels de proximité dans la </w:t>
      </w:r>
      <w:proofErr w:type="spellStart"/>
      <w:r w:rsidRPr="000E32BF">
        <w:rPr>
          <w:rFonts w:asciiTheme="minorHAnsi" w:eastAsiaTheme="minorHAnsi" w:hAnsiTheme="minorHAnsi" w:cstheme="minorBidi"/>
          <w:sz w:val="22"/>
          <w:szCs w:val="28"/>
          <w:lang w:eastAsia="en-US"/>
        </w:rPr>
        <w:t>co</w:t>
      </w:r>
      <w:proofErr w:type="spellEnd"/>
      <w:r w:rsidRPr="000E32BF">
        <w:rPr>
          <w:rFonts w:asciiTheme="minorHAnsi" w:eastAsiaTheme="minorHAnsi" w:hAnsiTheme="minorHAnsi" w:cstheme="minorBidi"/>
          <w:sz w:val="22"/>
          <w:szCs w:val="28"/>
          <w:lang w:eastAsia="en-US"/>
        </w:rPr>
        <w:t>- construction des parcours de stage ; il est médiateur en cas de difficultés d’étudiants.</w:t>
      </w:r>
    </w:p>
    <w:p w:rsidR="002A5C1B" w:rsidRPr="000E32BF" w:rsidRDefault="002A5C1B" w:rsidP="002A5C1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Afin de renforcer les liens terrains de stages et instituts, le formateur rencontre les maitres de stage, les tuteurs pour les aider  à la construction de leur projet d’encadrement et pour partager sur l’actualité professionnelle, les évolutions techniques, les projets de formation.</w:t>
      </w:r>
    </w:p>
    <w:p w:rsidR="002A5C1B" w:rsidRPr="000E32BF" w:rsidRDefault="002A5C1B" w:rsidP="002A5C1B">
      <w:pPr>
        <w:spacing w:after="200" w:line="276" w:lineRule="auto"/>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Le dispositif d’accompagnement</w:t>
      </w:r>
      <w:r w:rsidR="00E93455" w:rsidRPr="000E32BF">
        <w:rPr>
          <w:rFonts w:asciiTheme="minorHAnsi" w:eastAsiaTheme="minorHAnsi" w:hAnsiTheme="minorHAnsi" w:cstheme="minorBidi"/>
          <w:sz w:val="22"/>
          <w:szCs w:val="28"/>
          <w:lang w:eastAsia="en-US"/>
        </w:rPr>
        <w:t xml:space="preserve"> est </w:t>
      </w:r>
      <w:r w:rsidRPr="000E32BF">
        <w:rPr>
          <w:rFonts w:asciiTheme="minorHAnsi" w:eastAsiaTheme="minorHAnsi" w:hAnsiTheme="minorHAnsi" w:cstheme="minorBidi"/>
          <w:sz w:val="22"/>
          <w:szCs w:val="28"/>
          <w:lang w:eastAsia="en-US"/>
        </w:rPr>
        <w:t>visible notamment via le dispositif de suivi pédagogique</w:t>
      </w:r>
      <w:r w:rsidR="00E93455" w:rsidRPr="000E32BF">
        <w:rPr>
          <w:rFonts w:asciiTheme="minorHAnsi" w:eastAsiaTheme="minorHAnsi" w:hAnsiTheme="minorHAnsi" w:cstheme="minorBidi"/>
          <w:sz w:val="22"/>
          <w:szCs w:val="28"/>
          <w:lang w:eastAsia="en-US"/>
        </w:rPr>
        <w:t xml:space="preserve">. Ce dernier est assuré par </w:t>
      </w:r>
      <w:r w:rsidRPr="000E32BF">
        <w:rPr>
          <w:rFonts w:asciiTheme="minorHAnsi" w:eastAsiaTheme="minorHAnsi" w:hAnsiTheme="minorHAnsi" w:cstheme="minorBidi"/>
          <w:sz w:val="22"/>
          <w:szCs w:val="28"/>
          <w:lang w:eastAsia="en-US"/>
        </w:rPr>
        <w:t>un même formateur sur les 3 ans de formation</w:t>
      </w:r>
      <w:r w:rsidR="00E93455" w:rsidRPr="000E32BF">
        <w:rPr>
          <w:rFonts w:asciiTheme="minorHAnsi" w:eastAsiaTheme="minorHAnsi" w:hAnsiTheme="minorHAnsi" w:cstheme="minorBidi"/>
          <w:sz w:val="22"/>
          <w:szCs w:val="28"/>
          <w:lang w:eastAsia="en-US"/>
        </w:rPr>
        <w:t xml:space="preserve"> avec un </w:t>
      </w:r>
      <w:r w:rsidRPr="000E32BF">
        <w:rPr>
          <w:rFonts w:asciiTheme="minorHAnsi" w:eastAsiaTheme="minorHAnsi" w:hAnsiTheme="minorHAnsi" w:cstheme="minorBidi"/>
          <w:sz w:val="22"/>
          <w:szCs w:val="28"/>
          <w:lang w:eastAsia="en-US"/>
        </w:rPr>
        <w:t xml:space="preserve">                               </w:t>
      </w:r>
      <w:r w:rsidR="00E93455" w:rsidRPr="000E32BF">
        <w:rPr>
          <w:rFonts w:asciiTheme="minorHAnsi" w:eastAsiaTheme="minorHAnsi" w:hAnsiTheme="minorHAnsi" w:cstheme="minorBidi"/>
          <w:sz w:val="22"/>
          <w:szCs w:val="28"/>
          <w:lang w:eastAsia="en-US"/>
        </w:rPr>
        <w:t xml:space="preserve">                              </w:t>
      </w:r>
      <w:r w:rsidRPr="000E32BF">
        <w:rPr>
          <w:rFonts w:asciiTheme="minorHAnsi" w:eastAsiaTheme="minorHAnsi" w:hAnsiTheme="minorHAnsi" w:cstheme="minorBidi"/>
          <w:sz w:val="22"/>
          <w:szCs w:val="28"/>
          <w:lang w:eastAsia="en-US"/>
        </w:rPr>
        <w:t>suivi pédagogique personnalisé, adapté aux niveaux de formation (semestres)</w:t>
      </w:r>
      <w:r w:rsidR="00E93455" w:rsidRPr="000E32BF">
        <w:rPr>
          <w:rFonts w:asciiTheme="minorHAnsi" w:eastAsiaTheme="minorHAnsi" w:hAnsiTheme="minorHAnsi" w:cstheme="minorBidi"/>
          <w:sz w:val="22"/>
          <w:szCs w:val="28"/>
          <w:lang w:eastAsia="en-US"/>
        </w:rPr>
        <w:t xml:space="preserve"> en r</w:t>
      </w:r>
      <w:r w:rsidRPr="000E32BF">
        <w:rPr>
          <w:rFonts w:asciiTheme="minorHAnsi" w:eastAsiaTheme="minorHAnsi" w:hAnsiTheme="minorHAnsi" w:cstheme="minorBidi"/>
          <w:sz w:val="22"/>
          <w:szCs w:val="28"/>
          <w:lang w:eastAsia="en-US"/>
        </w:rPr>
        <w:t>éalis</w:t>
      </w:r>
      <w:r w:rsidR="00E93455" w:rsidRPr="000E32BF">
        <w:rPr>
          <w:rFonts w:asciiTheme="minorHAnsi" w:eastAsiaTheme="minorHAnsi" w:hAnsiTheme="minorHAnsi" w:cstheme="minorBidi"/>
          <w:sz w:val="22"/>
          <w:szCs w:val="28"/>
          <w:lang w:eastAsia="en-US"/>
        </w:rPr>
        <w:t>ant</w:t>
      </w:r>
      <w:r w:rsidRPr="000E32BF">
        <w:rPr>
          <w:rFonts w:asciiTheme="minorHAnsi" w:eastAsiaTheme="minorHAnsi" w:hAnsiTheme="minorHAnsi" w:cstheme="minorBidi"/>
          <w:sz w:val="22"/>
          <w:szCs w:val="28"/>
          <w:lang w:eastAsia="en-US"/>
        </w:rPr>
        <w:t xml:space="preserve"> un diagnostic d’apprentissage  de l’</w:t>
      </w:r>
      <w:proofErr w:type="spellStart"/>
      <w:r w:rsidRPr="000E32BF">
        <w:rPr>
          <w:rFonts w:asciiTheme="minorHAnsi" w:eastAsiaTheme="minorHAnsi" w:hAnsiTheme="minorHAnsi" w:cstheme="minorBidi"/>
          <w:sz w:val="22"/>
          <w:szCs w:val="28"/>
          <w:lang w:eastAsia="en-US"/>
        </w:rPr>
        <w:t>étudiant</w:t>
      </w:r>
      <w:r w:rsidR="00E93455" w:rsidRPr="000E32BF">
        <w:rPr>
          <w:rFonts w:asciiTheme="minorHAnsi" w:eastAsiaTheme="minorHAnsi" w:hAnsiTheme="minorHAnsi" w:cstheme="minorBidi"/>
          <w:sz w:val="22"/>
          <w:szCs w:val="28"/>
          <w:lang w:eastAsia="en-US"/>
        </w:rPr>
        <w:t>.e</w:t>
      </w:r>
      <w:proofErr w:type="spellEnd"/>
      <w:r w:rsidR="00E93455" w:rsidRPr="000E32BF">
        <w:rPr>
          <w:rFonts w:asciiTheme="minorHAnsi" w:eastAsiaTheme="minorHAnsi" w:hAnsiTheme="minorHAnsi" w:cstheme="minorBidi"/>
          <w:sz w:val="22"/>
          <w:szCs w:val="28"/>
          <w:lang w:eastAsia="en-US"/>
        </w:rPr>
        <w:t xml:space="preserve"> avec  repérage des points d’amélioration et</w:t>
      </w:r>
      <w:r w:rsidRPr="000E32BF">
        <w:rPr>
          <w:rFonts w:asciiTheme="minorHAnsi" w:eastAsiaTheme="minorHAnsi" w:hAnsiTheme="minorHAnsi" w:cstheme="minorBidi"/>
          <w:sz w:val="22"/>
          <w:szCs w:val="28"/>
          <w:lang w:eastAsia="en-US"/>
        </w:rPr>
        <w:t xml:space="preserve"> des ressources</w:t>
      </w:r>
      <w:r w:rsidR="00E93455" w:rsidRPr="000E32BF">
        <w:rPr>
          <w:rFonts w:asciiTheme="minorHAnsi" w:eastAsiaTheme="minorHAnsi" w:hAnsiTheme="minorHAnsi" w:cstheme="minorBidi"/>
          <w:sz w:val="22"/>
          <w:szCs w:val="28"/>
          <w:lang w:eastAsia="en-US"/>
        </w:rPr>
        <w:t>.</w:t>
      </w:r>
    </w:p>
    <w:p w:rsidR="00E93455" w:rsidRPr="000E32BF" w:rsidRDefault="00E93455" w:rsidP="00E93455">
      <w:pPr>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Sur le versant académique, le positionnement du formateur consiste à :</w:t>
      </w:r>
    </w:p>
    <w:p w:rsidR="00E93455" w:rsidRPr="000E32BF" w:rsidRDefault="00E93455" w:rsidP="00FC35CB">
      <w:pPr>
        <w:pStyle w:val="Paragraphedeliste"/>
        <w:numPr>
          <w:ilvl w:val="0"/>
          <w:numId w:val="1"/>
        </w:numPr>
        <w:jc w:val="both"/>
        <w:rPr>
          <w:rFonts w:asciiTheme="minorHAnsi" w:eastAsiaTheme="minorHAnsi" w:hAnsiTheme="minorHAnsi" w:cstheme="minorBidi"/>
          <w:sz w:val="22"/>
          <w:szCs w:val="28"/>
          <w:lang w:eastAsia="en-US"/>
        </w:rPr>
      </w:pPr>
      <w:proofErr w:type="spellStart"/>
      <w:r w:rsidRPr="000E32BF">
        <w:rPr>
          <w:rFonts w:asciiTheme="minorHAnsi" w:eastAsiaTheme="minorHAnsi" w:hAnsiTheme="minorHAnsi" w:cstheme="minorBidi"/>
          <w:sz w:val="22"/>
          <w:szCs w:val="28"/>
          <w:lang w:eastAsia="en-US"/>
        </w:rPr>
        <w:t>co</w:t>
      </w:r>
      <w:proofErr w:type="spellEnd"/>
      <w:r w:rsidRPr="000E32BF">
        <w:rPr>
          <w:rFonts w:asciiTheme="minorHAnsi" w:eastAsiaTheme="minorHAnsi" w:hAnsiTheme="minorHAnsi" w:cstheme="minorBidi"/>
          <w:sz w:val="22"/>
          <w:szCs w:val="28"/>
          <w:lang w:eastAsia="en-US"/>
        </w:rPr>
        <w:t>-construire avec des universitaires</w:t>
      </w:r>
      <w:r w:rsidR="0005571D" w:rsidRPr="000E32BF">
        <w:rPr>
          <w:rFonts w:asciiTheme="minorHAnsi" w:eastAsiaTheme="minorHAnsi" w:hAnsiTheme="minorHAnsi" w:cstheme="minorBidi"/>
          <w:sz w:val="22"/>
          <w:szCs w:val="28"/>
          <w:lang w:eastAsia="en-US"/>
        </w:rPr>
        <w:t> ;</w:t>
      </w:r>
    </w:p>
    <w:p w:rsidR="00E93455" w:rsidRPr="000E32BF" w:rsidRDefault="00E93455" w:rsidP="00FC35CB">
      <w:pPr>
        <w:pStyle w:val="Paragraphedeliste"/>
        <w:numPr>
          <w:ilvl w:val="0"/>
          <w:numId w:val="1"/>
        </w:numPr>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développer l’</w:t>
      </w:r>
      <w:proofErr w:type="spellStart"/>
      <w:r w:rsidRPr="000E32BF">
        <w:rPr>
          <w:rFonts w:asciiTheme="minorHAnsi" w:eastAsiaTheme="minorHAnsi" w:hAnsiTheme="minorHAnsi" w:cstheme="minorBidi"/>
          <w:sz w:val="22"/>
          <w:szCs w:val="28"/>
          <w:lang w:eastAsia="en-US"/>
        </w:rPr>
        <w:t>e.tutorat</w:t>
      </w:r>
      <w:proofErr w:type="spellEnd"/>
      <w:r w:rsidRPr="000E32BF">
        <w:rPr>
          <w:rFonts w:asciiTheme="minorHAnsi" w:eastAsiaTheme="minorHAnsi" w:hAnsiTheme="minorHAnsi" w:cstheme="minorBidi"/>
          <w:sz w:val="22"/>
          <w:szCs w:val="28"/>
          <w:lang w:eastAsia="en-US"/>
        </w:rPr>
        <w:t> ;</w:t>
      </w:r>
    </w:p>
    <w:p w:rsidR="00E93455" w:rsidRPr="000E32BF" w:rsidRDefault="00E93455" w:rsidP="00FC35CB">
      <w:pPr>
        <w:pStyle w:val="Paragraphedeliste"/>
        <w:numPr>
          <w:ilvl w:val="0"/>
          <w:numId w:val="1"/>
        </w:numPr>
        <w:jc w:val="both"/>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instaurer des remédiations.</w:t>
      </w:r>
    </w:p>
    <w:p w:rsidR="0005571D" w:rsidRPr="000E32BF" w:rsidRDefault="0005571D" w:rsidP="00E93455">
      <w:pPr>
        <w:rPr>
          <w:rFonts w:asciiTheme="minorHAnsi" w:eastAsiaTheme="minorHAnsi" w:hAnsiTheme="minorHAnsi" w:cstheme="minorBidi"/>
          <w:sz w:val="22"/>
          <w:szCs w:val="28"/>
          <w:lang w:eastAsia="en-US"/>
        </w:rPr>
      </w:pPr>
      <w:r w:rsidRPr="000E32BF">
        <w:rPr>
          <w:rFonts w:asciiTheme="minorHAnsi" w:eastAsiaTheme="minorHAnsi" w:hAnsiTheme="minorHAnsi" w:cstheme="minorBidi"/>
          <w:sz w:val="22"/>
          <w:szCs w:val="28"/>
          <w:lang w:eastAsia="en-US"/>
        </w:rPr>
        <w:t xml:space="preserve">Cette </w:t>
      </w:r>
      <w:proofErr w:type="spellStart"/>
      <w:r w:rsidRPr="000E32BF">
        <w:rPr>
          <w:rFonts w:asciiTheme="minorHAnsi" w:eastAsiaTheme="minorHAnsi" w:hAnsiTheme="minorHAnsi" w:cstheme="minorBidi"/>
          <w:sz w:val="22"/>
          <w:szCs w:val="28"/>
          <w:lang w:eastAsia="en-US"/>
        </w:rPr>
        <w:t>co</w:t>
      </w:r>
      <w:proofErr w:type="spellEnd"/>
      <w:r w:rsidRPr="000E32BF">
        <w:rPr>
          <w:rFonts w:asciiTheme="minorHAnsi" w:eastAsiaTheme="minorHAnsi" w:hAnsiTheme="minorHAnsi" w:cstheme="minorBidi"/>
          <w:sz w:val="22"/>
          <w:szCs w:val="28"/>
          <w:lang w:eastAsia="en-US"/>
        </w:rPr>
        <w:t xml:space="preserve">-construction, pour une dimension </w:t>
      </w:r>
      <w:proofErr w:type="spellStart"/>
      <w:r w:rsidRPr="000E32BF">
        <w:rPr>
          <w:rFonts w:asciiTheme="minorHAnsi" w:eastAsiaTheme="minorHAnsi" w:hAnsiTheme="minorHAnsi" w:cstheme="minorBidi"/>
          <w:sz w:val="22"/>
          <w:szCs w:val="28"/>
          <w:lang w:eastAsia="en-US"/>
        </w:rPr>
        <w:t>professionnalisante</w:t>
      </w:r>
      <w:proofErr w:type="spellEnd"/>
      <w:r w:rsidRPr="000E32BF">
        <w:rPr>
          <w:rFonts w:asciiTheme="minorHAnsi" w:eastAsiaTheme="minorHAnsi" w:hAnsiTheme="minorHAnsi" w:cstheme="minorBidi"/>
          <w:sz w:val="22"/>
          <w:szCs w:val="28"/>
          <w:lang w:eastAsia="en-US"/>
        </w:rPr>
        <w:t xml:space="preserve">, intègre également des professionnels de terrain (référents métier), les </w:t>
      </w:r>
      <w:proofErr w:type="spellStart"/>
      <w:r w:rsidRPr="000E32BF">
        <w:rPr>
          <w:rFonts w:asciiTheme="minorHAnsi" w:eastAsiaTheme="minorHAnsi" w:hAnsiTheme="minorHAnsi" w:cstheme="minorBidi"/>
          <w:sz w:val="22"/>
          <w:szCs w:val="28"/>
          <w:lang w:eastAsia="en-US"/>
        </w:rPr>
        <w:t>étudiant.e.s</w:t>
      </w:r>
      <w:proofErr w:type="spellEnd"/>
      <w:r w:rsidRPr="000E32BF">
        <w:rPr>
          <w:rFonts w:asciiTheme="minorHAnsi" w:eastAsiaTheme="minorHAnsi" w:hAnsiTheme="minorHAnsi" w:cstheme="minorBidi"/>
          <w:sz w:val="22"/>
          <w:szCs w:val="28"/>
          <w:lang w:eastAsia="en-US"/>
        </w:rPr>
        <w:t xml:space="preserve"> et les usagers du système de santé.</w:t>
      </w:r>
    </w:p>
    <w:p w:rsidR="002A5C1B" w:rsidRPr="002A5C1B" w:rsidRDefault="002A5C1B" w:rsidP="00E93455">
      <w:pPr>
        <w:rPr>
          <w:rFonts w:asciiTheme="minorHAnsi" w:eastAsiaTheme="minorHAnsi" w:hAnsiTheme="minorHAnsi" w:cstheme="minorBidi"/>
          <w:szCs w:val="28"/>
          <w:lang w:eastAsia="en-US"/>
        </w:rPr>
      </w:pPr>
      <w:r w:rsidRPr="002A5C1B">
        <w:rPr>
          <w:rFonts w:asciiTheme="minorHAnsi" w:eastAsiaTheme="minorHAnsi" w:hAnsiTheme="minorHAnsi" w:cstheme="minorBidi"/>
          <w:szCs w:val="28"/>
          <w:lang w:eastAsia="en-US"/>
        </w:rPr>
        <w:t xml:space="preserve"> </w:t>
      </w:r>
    </w:p>
    <w:p w:rsidR="00066F96" w:rsidRPr="00AE442F" w:rsidRDefault="00AE442F" w:rsidP="00FC35CB">
      <w:pPr>
        <w:pStyle w:val="Paragraphedeliste"/>
        <w:numPr>
          <w:ilvl w:val="0"/>
          <w:numId w:val="12"/>
        </w:numPr>
        <w:spacing w:after="200" w:line="276" w:lineRule="auto"/>
        <w:rPr>
          <w:rFonts w:asciiTheme="minorHAnsi" w:eastAsiaTheme="minorHAnsi" w:hAnsiTheme="minorHAnsi" w:cstheme="minorBidi"/>
          <w:b/>
          <w:color w:val="0070C0"/>
          <w:sz w:val="28"/>
          <w:szCs w:val="28"/>
          <w:u w:val="single"/>
          <w:lang w:eastAsia="en-US"/>
        </w:rPr>
      </w:pPr>
      <w:r w:rsidRPr="00AE442F">
        <w:rPr>
          <w:rFonts w:asciiTheme="minorHAnsi" w:eastAsiaTheme="minorHAnsi" w:hAnsiTheme="minorHAnsi" w:cstheme="minorBidi"/>
          <w:b/>
          <w:color w:val="0070C0"/>
          <w:sz w:val="28"/>
          <w:szCs w:val="28"/>
          <w:u w:val="single"/>
          <w:lang w:eastAsia="en-US"/>
        </w:rPr>
        <w:t>Déployer la démocratie en santé avec l’usager du système de santé partenaire du dispositif de formation</w:t>
      </w:r>
    </w:p>
    <w:p w:rsidR="001149E8" w:rsidRPr="001149E8" w:rsidRDefault="001149E8" w:rsidP="00511EBB">
      <w:pPr>
        <w:jc w:val="both"/>
        <w:rPr>
          <w:rFonts w:asciiTheme="minorHAnsi" w:hAnsiTheme="minorHAnsi"/>
          <w:b/>
          <w:sz w:val="22"/>
          <w:szCs w:val="22"/>
          <w:u w:val="single"/>
        </w:rPr>
      </w:pPr>
      <w:r w:rsidRPr="001149E8">
        <w:rPr>
          <w:rFonts w:asciiTheme="minorHAnsi" w:hAnsiTheme="minorHAnsi"/>
          <w:b/>
          <w:sz w:val="22"/>
          <w:szCs w:val="22"/>
          <w:u w:val="single"/>
        </w:rPr>
        <w:t>Définition de l’usager du système de santé</w:t>
      </w:r>
    </w:p>
    <w:p w:rsidR="00511EBB" w:rsidRPr="001149E8" w:rsidRDefault="009254E3" w:rsidP="000E32BF">
      <w:pPr>
        <w:spacing w:line="276" w:lineRule="auto"/>
        <w:jc w:val="both"/>
        <w:rPr>
          <w:rFonts w:asciiTheme="minorHAnsi" w:hAnsiTheme="minorHAnsi"/>
          <w:sz w:val="22"/>
          <w:szCs w:val="22"/>
        </w:rPr>
      </w:pPr>
      <w:r>
        <w:rPr>
          <w:rFonts w:asciiTheme="minorHAnsi" w:hAnsiTheme="minorHAnsi"/>
          <w:i/>
          <w:sz w:val="22"/>
          <w:szCs w:val="22"/>
        </w:rPr>
        <w:t>« </w:t>
      </w:r>
      <w:r w:rsidR="00511EBB" w:rsidRPr="009254E3">
        <w:rPr>
          <w:rFonts w:asciiTheme="minorHAnsi" w:hAnsiTheme="minorHAnsi"/>
          <w:i/>
          <w:sz w:val="22"/>
          <w:szCs w:val="22"/>
        </w:rPr>
        <w:t>La notion d’usagers s’applique non seulement à la personne malade et à ses proches mais, plus largement, à tout utilisateur avéré ou potentiel du système de santé, dans les domaines sanitaire et médico-social, en établissement comme en ambulatoire ou en prise en charge à domicile</w:t>
      </w:r>
      <w:r>
        <w:rPr>
          <w:rFonts w:asciiTheme="minorHAnsi" w:hAnsiTheme="minorHAnsi"/>
          <w:sz w:val="22"/>
          <w:szCs w:val="22"/>
        </w:rPr>
        <w:t> »</w:t>
      </w:r>
      <w:r w:rsidR="00511EBB" w:rsidRPr="001149E8">
        <w:rPr>
          <w:rFonts w:asciiTheme="minorHAnsi" w:hAnsiTheme="minorHAnsi"/>
          <w:sz w:val="22"/>
          <w:szCs w:val="22"/>
        </w:rPr>
        <w:t>.</w:t>
      </w:r>
    </w:p>
    <w:p w:rsidR="009254E3" w:rsidRPr="009254E3"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Il s’agit donc d’une conception large qui englobe les notions d’« usager », de personne malade, de patient, de personne, de citoyen, de client… chacun ayant des attentes spécifiques à faire valoir (</w:t>
      </w:r>
      <w:r w:rsidR="009254E3" w:rsidRPr="009254E3">
        <w:rPr>
          <w:rFonts w:asciiTheme="minorHAnsi" w:hAnsiTheme="minorHAnsi"/>
          <w:sz w:val="22"/>
          <w:szCs w:val="22"/>
        </w:rPr>
        <w:t>ARS Nouvelle Aquitaine : https://www.nouvelle-aquitaine.ars.sante.fr/expression-des-usagers</w:t>
      </w:r>
      <w:r w:rsidR="009254E3">
        <w:rPr>
          <w:rFonts w:asciiTheme="minorHAnsi" w:hAnsiTheme="minorHAnsi"/>
          <w:sz w:val="22"/>
          <w:szCs w:val="22"/>
        </w:rPr>
        <w:t>=</w:t>
      </w:r>
      <w:r w:rsidR="000E32BF">
        <w:rPr>
          <w:rFonts w:asciiTheme="minorHAnsi" w:hAnsiTheme="minorHAnsi"/>
          <w:sz w:val="22"/>
          <w:szCs w:val="22"/>
        </w:rPr>
        <w:t>)</w:t>
      </w:r>
      <w:r w:rsidR="009254E3">
        <w:rPr>
          <w:rFonts w:asciiTheme="minorHAnsi" w:hAnsiTheme="minorHAnsi"/>
          <w:sz w:val="22"/>
          <w:szCs w:val="22"/>
        </w:rPr>
        <w:t>.</w:t>
      </w:r>
    </w:p>
    <w:p w:rsidR="009254E3" w:rsidRDefault="009254E3" w:rsidP="000E32BF">
      <w:pPr>
        <w:spacing w:line="276" w:lineRule="auto"/>
        <w:jc w:val="both"/>
        <w:rPr>
          <w:rFonts w:asciiTheme="minorHAnsi" w:hAnsiTheme="minorHAnsi"/>
          <w:sz w:val="22"/>
          <w:szCs w:val="22"/>
        </w:rPr>
      </w:pPr>
    </w:p>
    <w:p w:rsidR="00511EBB" w:rsidRDefault="009254E3" w:rsidP="000E32BF">
      <w:pPr>
        <w:spacing w:line="276" w:lineRule="auto"/>
        <w:jc w:val="both"/>
        <w:rPr>
          <w:rFonts w:asciiTheme="minorHAnsi" w:hAnsiTheme="minorHAnsi"/>
          <w:sz w:val="22"/>
          <w:szCs w:val="22"/>
        </w:rPr>
      </w:pPr>
      <w:r w:rsidRPr="009254E3">
        <w:rPr>
          <w:rFonts w:asciiTheme="minorHAnsi" w:hAnsiTheme="minorHAnsi"/>
          <w:sz w:val="22"/>
          <w:szCs w:val="22"/>
        </w:rPr>
        <w:t>Les droits collectifs des usagers</w:t>
      </w:r>
      <w:r>
        <w:rPr>
          <w:rFonts w:asciiTheme="minorHAnsi" w:hAnsiTheme="minorHAnsi"/>
          <w:sz w:val="22"/>
          <w:szCs w:val="22"/>
        </w:rPr>
        <w:t xml:space="preserve"> sont, quant à eux, les </w:t>
      </w:r>
      <w:r w:rsidRPr="009254E3">
        <w:rPr>
          <w:rFonts w:asciiTheme="minorHAnsi" w:hAnsiTheme="minorHAnsi"/>
          <w:sz w:val="22"/>
          <w:szCs w:val="22"/>
        </w:rPr>
        <w:t>droit</w:t>
      </w:r>
      <w:r>
        <w:rPr>
          <w:rFonts w:asciiTheme="minorHAnsi" w:hAnsiTheme="minorHAnsi"/>
          <w:sz w:val="22"/>
          <w:szCs w:val="22"/>
        </w:rPr>
        <w:t>s</w:t>
      </w:r>
      <w:r w:rsidRPr="009254E3">
        <w:rPr>
          <w:rFonts w:asciiTheme="minorHAnsi" w:hAnsiTheme="minorHAnsi"/>
          <w:sz w:val="22"/>
          <w:szCs w:val="22"/>
        </w:rPr>
        <w:t xml:space="preserve"> de représentation des usagers du système de santé réservé</w:t>
      </w:r>
      <w:r>
        <w:rPr>
          <w:rFonts w:asciiTheme="minorHAnsi" w:hAnsiTheme="minorHAnsi"/>
          <w:sz w:val="22"/>
          <w:szCs w:val="22"/>
        </w:rPr>
        <w:t>s</w:t>
      </w:r>
      <w:r w:rsidRPr="009254E3">
        <w:rPr>
          <w:rFonts w:asciiTheme="minorHAnsi" w:hAnsiTheme="minorHAnsi"/>
          <w:sz w:val="22"/>
          <w:szCs w:val="22"/>
        </w:rPr>
        <w:t xml:space="preserve"> aux membres des associations agréées, qui permet</w:t>
      </w:r>
      <w:r>
        <w:rPr>
          <w:rFonts w:asciiTheme="minorHAnsi" w:hAnsiTheme="minorHAnsi"/>
          <w:sz w:val="22"/>
          <w:szCs w:val="22"/>
        </w:rPr>
        <w:t>tent</w:t>
      </w:r>
      <w:r w:rsidRPr="009254E3">
        <w:rPr>
          <w:rFonts w:asciiTheme="minorHAnsi" w:hAnsiTheme="minorHAnsi"/>
          <w:sz w:val="22"/>
          <w:szCs w:val="22"/>
        </w:rPr>
        <w:t xml:space="preserve"> de donner une place à l’expression de ces usagers (au niveau national, régional dans les instances de santé publique et dans les établissements de santé). Il peut s’agir en second lieu, à l’occasion de manifestations organisées en vue de recueillir l’expression des usagers (débats publics, par exemple), du droit reconnu à ces derniers d’apporter leur concours à la réflexion et à la décision sur des questions de santé. »</w:t>
      </w:r>
      <w:r w:rsidR="00511EBB" w:rsidRPr="001149E8">
        <w:rPr>
          <w:rFonts w:asciiTheme="minorHAnsi" w:hAnsiTheme="minorHAnsi"/>
          <w:sz w:val="22"/>
          <w:szCs w:val="22"/>
        </w:rPr>
        <w:t>).</w:t>
      </w:r>
    </w:p>
    <w:p w:rsidR="001149E8" w:rsidRPr="001149E8" w:rsidRDefault="001149E8" w:rsidP="00511EBB">
      <w:pPr>
        <w:jc w:val="both"/>
        <w:rPr>
          <w:rFonts w:asciiTheme="minorHAnsi" w:hAnsiTheme="minorHAnsi"/>
          <w:sz w:val="22"/>
          <w:szCs w:val="22"/>
        </w:rPr>
      </w:pPr>
    </w:p>
    <w:p w:rsidR="001149E8" w:rsidRPr="001149E8" w:rsidRDefault="001149E8" w:rsidP="00511EBB">
      <w:pPr>
        <w:jc w:val="both"/>
        <w:rPr>
          <w:rFonts w:asciiTheme="minorHAnsi" w:hAnsiTheme="minorHAnsi"/>
          <w:b/>
          <w:sz w:val="22"/>
          <w:szCs w:val="22"/>
          <w:u w:val="single"/>
        </w:rPr>
      </w:pPr>
      <w:r w:rsidRPr="001149E8">
        <w:rPr>
          <w:rFonts w:asciiTheme="minorHAnsi" w:hAnsiTheme="minorHAnsi"/>
          <w:b/>
          <w:sz w:val="22"/>
          <w:szCs w:val="22"/>
          <w:u w:val="single"/>
        </w:rPr>
        <w:t>Place des usagers du système de santé</w:t>
      </w:r>
      <w:r w:rsidR="009254E3">
        <w:rPr>
          <w:rFonts w:asciiTheme="minorHAnsi" w:hAnsiTheme="minorHAnsi"/>
          <w:b/>
          <w:sz w:val="22"/>
          <w:szCs w:val="22"/>
          <w:u w:val="single"/>
        </w:rPr>
        <w:t xml:space="preserve"> au niveau sociétal</w:t>
      </w:r>
    </w:p>
    <w:p w:rsidR="00511EBB" w:rsidRPr="001149E8"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 xml:space="preserve">La place des usagers évolue au fil du temps et s’inscrit dans la démocratie en santé. Celle-ci se trouve affirmée dans les politiques de santé à des niveaux macro, </w:t>
      </w:r>
      <w:proofErr w:type="spellStart"/>
      <w:r w:rsidRPr="001149E8">
        <w:rPr>
          <w:rFonts w:asciiTheme="minorHAnsi" w:hAnsiTheme="minorHAnsi"/>
          <w:sz w:val="22"/>
          <w:szCs w:val="22"/>
        </w:rPr>
        <w:t>meso</w:t>
      </w:r>
      <w:proofErr w:type="spellEnd"/>
      <w:r w:rsidRPr="001149E8">
        <w:rPr>
          <w:rFonts w:asciiTheme="minorHAnsi" w:hAnsiTheme="minorHAnsi"/>
          <w:sz w:val="22"/>
          <w:szCs w:val="22"/>
        </w:rPr>
        <w:t xml:space="preserve"> et micro.</w:t>
      </w:r>
    </w:p>
    <w:p w:rsidR="001149E8" w:rsidRPr="001149E8" w:rsidRDefault="00511EBB" w:rsidP="000E32BF">
      <w:pPr>
        <w:spacing w:line="276" w:lineRule="auto"/>
        <w:jc w:val="both"/>
        <w:rPr>
          <w:rFonts w:asciiTheme="minorHAnsi" w:hAnsiTheme="minorHAnsi"/>
          <w:sz w:val="22"/>
          <w:szCs w:val="22"/>
        </w:rPr>
      </w:pPr>
      <w:r w:rsidRPr="001149E8">
        <w:rPr>
          <w:rFonts w:asciiTheme="minorHAnsi" w:hAnsiTheme="minorHAnsi"/>
          <w:b/>
          <w:sz w:val="22"/>
          <w:szCs w:val="22"/>
        </w:rPr>
        <w:lastRenderedPageBreak/>
        <w:t>Au niveau macro</w:t>
      </w:r>
      <w:r w:rsidRPr="001149E8">
        <w:rPr>
          <w:rFonts w:asciiTheme="minorHAnsi" w:hAnsiTheme="minorHAnsi"/>
          <w:sz w:val="22"/>
          <w:szCs w:val="22"/>
        </w:rPr>
        <w:t>, les orientations nationales au travers de la stratégie nationale de santé 2018-2022,  la loi de modernisation de notre système de santé du 26 janvier 2016,  la grande conférence de santé du 11 février 2016) fixent le cap. La loi de modernisation du 26 janvier 2016 confirme la démarche de démocratie sanitaire qui vise à associer l’ensemble des acteurs du système de santé y compris les malades et les familles. Cette évolution permet aujourd’hui une intervention des usagers dans la gouvernan</w:t>
      </w:r>
      <w:r w:rsidR="001149E8">
        <w:rPr>
          <w:rFonts w:asciiTheme="minorHAnsi" w:hAnsiTheme="minorHAnsi"/>
          <w:sz w:val="22"/>
          <w:szCs w:val="22"/>
        </w:rPr>
        <w:t>ce des établissements de santé.</w:t>
      </w:r>
    </w:p>
    <w:p w:rsidR="001149E8" w:rsidRPr="001149E8" w:rsidRDefault="001149E8" w:rsidP="000E32BF">
      <w:pPr>
        <w:spacing w:line="276" w:lineRule="auto"/>
        <w:jc w:val="both"/>
        <w:rPr>
          <w:rFonts w:asciiTheme="minorHAnsi" w:hAnsiTheme="minorHAnsi"/>
          <w:sz w:val="22"/>
          <w:szCs w:val="22"/>
        </w:rPr>
      </w:pPr>
      <w:r>
        <w:rPr>
          <w:rFonts w:asciiTheme="minorHAnsi" w:hAnsiTheme="minorHAnsi"/>
          <w:sz w:val="22"/>
          <w:szCs w:val="22"/>
        </w:rPr>
        <w:t>La</w:t>
      </w:r>
      <w:r w:rsidRPr="001149E8">
        <w:rPr>
          <w:rFonts w:asciiTheme="minorHAnsi" w:hAnsiTheme="minorHAnsi"/>
          <w:sz w:val="22"/>
          <w:szCs w:val="22"/>
        </w:rPr>
        <w:t xml:space="preserve"> volonté politique de renforcer la démocratie sanitaire</w:t>
      </w:r>
      <w:r>
        <w:rPr>
          <w:rFonts w:asciiTheme="minorHAnsi" w:hAnsiTheme="minorHAnsi"/>
          <w:sz w:val="22"/>
          <w:szCs w:val="22"/>
        </w:rPr>
        <w:t xml:space="preserve"> est clairement affichée selon </w:t>
      </w:r>
      <w:r w:rsidRPr="001149E8">
        <w:rPr>
          <w:rFonts w:asciiTheme="minorHAnsi" w:hAnsiTheme="minorHAnsi"/>
          <w:sz w:val="22"/>
          <w:szCs w:val="22"/>
        </w:rPr>
        <w:t xml:space="preserve">Friedrich, F. (2019, 03). </w:t>
      </w:r>
      <w:r>
        <w:rPr>
          <w:rFonts w:asciiTheme="minorHAnsi" w:hAnsiTheme="minorHAnsi"/>
          <w:sz w:val="22"/>
          <w:szCs w:val="22"/>
        </w:rPr>
        <w:t>Pour elle, l</w:t>
      </w:r>
      <w:r w:rsidRPr="001149E8">
        <w:rPr>
          <w:rFonts w:asciiTheme="minorHAnsi" w:hAnsiTheme="minorHAnsi"/>
          <w:sz w:val="22"/>
          <w:szCs w:val="22"/>
        </w:rPr>
        <w:t>e terme “démocratie sanitaire” a été utilisé pour la première fois par Bernard Kouchner dans le cadre de son projet de loi (loi du 4 mars 2012)</w:t>
      </w:r>
      <w:r w:rsidR="006E221B">
        <w:rPr>
          <w:rFonts w:asciiTheme="minorHAnsi" w:hAnsiTheme="minorHAnsi"/>
          <w:sz w:val="22"/>
          <w:szCs w:val="22"/>
        </w:rPr>
        <w:t>. I</w:t>
      </w:r>
      <w:r w:rsidRPr="001149E8">
        <w:rPr>
          <w:rFonts w:asciiTheme="minorHAnsi" w:hAnsiTheme="minorHAnsi"/>
          <w:sz w:val="22"/>
          <w:szCs w:val="22"/>
        </w:rPr>
        <w:t xml:space="preserve"> il s’agissait de définir un cadre général de dialogue et de relations entre tous les acteurs du système de santé avec, en toile de fond, l’espace fondamental de la démocratie politique, où se définit et se légitime, le contrat avec les citoyens, sans oublier l’espace de la démocratie sociale, où s’enracine, depuis 1945, la protection des individus. Les bénéficiaires de cette démocratie sanitaire sont nommés, dès la loi du 4 mars 2002, “les usagers du système de santé” (malades ou bien-portants, familles, associations).</w:t>
      </w:r>
    </w:p>
    <w:p w:rsidR="001149E8" w:rsidRPr="001149E8" w:rsidRDefault="001149E8" w:rsidP="000E32BF">
      <w:pPr>
        <w:spacing w:line="276" w:lineRule="auto"/>
        <w:jc w:val="both"/>
        <w:rPr>
          <w:rFonts w:asciiTheme="minorHAnsi" w:hAnsiTheme="minorHAnsi"/>
          <w:sz w:val="22"/>
          <w:szCs w:val="22"/>
        </w:rPr>
      </w:pPr>
      <w:r w:rsidRPr="001149E8">
        <w:rPr>
          <w:rFonts w:asciiTheme="minorHAnsi" w:hAnsiTheme="minorHAnsi"/>
          <w:sz w:val="22"/>
          <w:szCs w:val="22"/>
        </w:rPr>
        <w:t>La démocratie sanitaire est le fruit d’une double évolution de la société :</w:t>
      </w:r>
    </w:p>
    <w:p w:rsidR="001149E8" w:rsidRPr="001149E8" w:rsidRDefault="009254E3" w:rsidP="000E32BF">
      <w:pPr>
        <w:spacing w:line="276" w:lineRule="auto"/>
        <w:jc w:val="both"/>
        <w:rPr>
          <w:rFonts w:asciiTheme="minorHAnsi" w:hAnsiTheme="minorHAnsi"/>
          <w:sz w:val="22"/>
          <w:szCs w:val="22"/>
        </w:rPr>
      </w:pPr>
      <w:r>
        <w:rPr>
          <w:rFonts w:asciiTheme="minorHAnsi" w:hAnsiTheme="minorHAnsi"/>
          <w:sz w:val="22"/>
          <w:szCs w:val="22"/>
        </w:rPr>
        <w:t xml:space="preserve">- </w:t>
      </w:r>
      <w:r w:rsidR="001149E8" w:rsidRPr="001149E8">
        <w:rPr>
          <w:rFonts w:asciiTheme="minorHAnsi" w:hAnsiTheme="minorHAnsi"/>
          <w:sz w:val="22"/>
          <w:szCs w:val="22"/>
        </w:rPr>
        <w:t>le développement de la démocratie participative (qui repose sur l’idée de valorisation de la participation du citoyen ordinaire à la prise de décision…)</w:t>
      </w:r>
      <w:r w:rsidR="006E221B">
        <w:rPr>
          <w:rFonts w:asciiTheme="minorHAnsi" w:hAnsiTheme="minorHAnsi"/>
          <w:sz w:val="22"/>
          <w:szCs w:val="22"/>
        </w:rPr>
        <w:t> ;</w:t>
      </w:r>
    </w:p>
    <w:p w:rsidR="001149E8" w:rsidRPr="001149E8" w:rsidRDefault="009254E3" w:rsidP="000E32BF">
      <w:pPr>
        <w:spacing w:line="276" w:lineRule="auto"/>
        <w:jc w:val="both"/>
        <w:rPr>
          <w:rFonts w:asciiTheme="minorHAnsi" w:hAnsiTheme="minorHAnsi"/>
          <w:sz w:val="22"/>
          <w:szCs w:val="22"/>
        </w:rPr>
      </w:pPr>
      <w:r>
        <w:rPr>
          <w:rFonts w:asciiTheme="minorHAnsi" w:hAnsiTheme="minorHAnsi"/>
          <w:sz w:val="22"/>
          <w:szCs w:val="22"/>
        </w:rPr>
        <w:t xml:space="preserve">- </w:t>
      </w:r>
      <w:r w:rsidR="001149E8" w:rsidRPr="001149E8">
        <w:rPr>
          <w:rFonts w:asciiTheme="minorHAnsi" w:hAnsiTheme="minorHAnsi"/>
          <w:sz w:val="22"/>
          <w:szCs w:val="22"/>
        </w:rPr>
        <w:t>la contestation des malades</w:t>
      </w:r>
      <w:r w:rsidR="006E221B">
        <w:rPr>
          <w:rFonts w:asciiTheme="minorHAnsi" w:hAnsiTheme="minorHAnsi"/>
          <w:sz w:val="22"/>
          <w:szCs w:val="22"/>
        </w:rPr>
        <w:t>.</w:t>
      </w:r>
    </w:p>
    <w:p w:rsidR="001149E8" w:rsidRPr="001149E8" w:rsidRDefault="001149E8" w:rsidP="000E32BF">
      <w:pPr>
        <w:spacing w:line="276" w:lineRule="auto"/>
        <w:jc w:val="both"/>
        <w:rPr>
          <w:rFonts w:asciiTheme="minorHAnsi" w:hAnsiTheme="minorHAnsi"/>
          <w:sz w:val="22"/>
          <w:szCs w:val="22"/>
        </w:rPr>
      </w:pPr>
      <w:r w:rsidRPr="001149E8">
        <w:rPr>
          <w:rFonts w:asciiTheme="minorHAnsi" w:hAnsiTheme="minorHAnsi"/>
          <w:sz w:val="22"/>
          <w:szCs w:val="22"/>
        </w:rPr>
        <w:t>La démocratie sanitaire se traduit par un ensemble de mesures garantissant la participation individuelle et collective des usagers, cette dernière reposant notamment sur leurs droits collectifs et leur représentation dans les instances de décision et de consultation des établissements de santé</w:t>
      </w:r>
      <w:r w:rsidR="006E221B">
        <w:rPr>
          <w:rFonts w:asciiTheme="minorHAnsi" w:hAnsiTheme="minorHAnsi"/>
          <w:sz w:val="22"/>
          <w:szCs w:val="22"/>
        </w:rPr>
        <w:t xml:space="preserve"> (</w:t>
      </w:r>
      <w:r w:rsidRPr="001149E8">
        <w:rPr>
          <w:rFonts w:asciiTheme="minorHAnsi" w:hAnsiTheme="minorHAnsi"/>
          <w:sz w:val="22"/>
          <w:szCs w:val="22"/>
        </w:rPr>
        <w:t>Com</w:t>
      </w:r>
      <w:r w:rsidR="006E221B">
        <w:rPr>
          <w:rFonts w:asciiTheme="minorHAnsi" w:hAnsiTheme="minorHAnsi"/>
          <w:sz w:val="22"/>
          <w:szCs w:val="22"/>
        </w:rPr>
        <w:t xml:space="preserve">pagnon, C. et </w:t>
      </w:r>
      <w:proofErr w:type="spellStart"/>
      <w:r w:rsidR="006E221B">
        <w:rPr>
          <w:rFonts w:asciiTheme="minorHAnsi" w:hAnsiTheme="minorHAnsi"/>
          <w:sz w:val="22"/>
          <w:szCs w:val="22"/>
        </w:rPr>
        <w:t>Ghadi</w:t>
      </w:r>
      <w:proofErr w:type="spellEnd"/>
      <w:r w:rsidR="006E221B">
        <w:rPr>
          <w:rFonts w:asciiTheme="minorHAnsi" w:hAnsiTheme="minorHAnsi"/>
          <w:sz w:val="22"/>
          <w:szCs w:val="22"/>
        </w:rPr>
        <w:t>, V. (2014)).</w:t>
      </w:r>
    </w:p>
    <w:p w:rsidR="001149E8" w:rsidRPr="001149E8" w:rsidRDefault="001149E8" w:rsidP="000E32BF">
      <w:pPr>
        <w:spacing w:line="276" w:lineRule="auto"/>
        <w:jc w:val="both"/>
        <w:rPr>
          <w:rFonts w:asciiTheme="minorHAnsi" w:hAnsiTheme="minorHAnsi"/>
          <w:sz w:val="22"/>
          <w:szCs w:val="22"/>
        </w:rPr>
      </w:pPr>
      <w:r w:rsidRPr="001149E8">
        <w:rPr>
          <w:rFonts w:asciiTheme="minorHAnsi" w:hAnsiTheme="minorHAnsi"/>
          <w:sz w:val="22"/>
          <w:szCs w:val="22"/>
        </w:rPr>
        <w:t>Comme souligné dans le rapport de Claire Compagnon (2014), malgré des avancées de la démocratie sanitaire, apparaissent des difficultés de mise en place liées en partie à la capacité des citoyens et des acteurs de santé à se mobilise</w:t>
      </w:r>
      <w:r w:rsidR="000E32BF">
        <w:rPr>
          <w:rFonts w:asciiTheme="minorHAnsi" w:hAnsiTheme="minorHAnsi"/>
          <w:sz w:val="22"/>
          <w:szCs w:val="22"/>
        </w:rPr>
        <w:t xml:space="preserve">r sans moyens financiers et sans </w:t>
      </w:r>
      <w:r w:rsidRPr="001149E8">
        <w:rPr>
          <w:rFonts w:asciiTheme="minorHAnsi" w:hAnsiTheme="minorHAnsi"/>
          <w:sz w:val="22"/>
          <w:szCs w:val="22"/>
        </w:rPr>
        <w:t>disposer d’une formation appropriée.</w:t>
      </w:r>
    </w:p>
    <w:p w:rsidR="00ED423B" w:rsidRDefault="00ED423B" w:rsidP="000E32BF">
      <w:pPr>
        <w:spacing w:line="276" w:lineRule="auto"/>
        <w:jc w:val="both"/>
        <w:rPr>
          <w:rFonts w:asciiTheme="minorHAnsi" w:hAnsiTheme="minorHAnsi"/>
          <w:sz w:val="22"/>
          <w:szCs w:val="22"/>
        </w:rPr>
      </w:pPr>
    </w:p>
    <w:p w:rsidR="00ED423B" w:rsidRPr="00ED423B" w:rsidRDefault="00511EBB" w:rsidP="000E32BF">
      <w:pPr>
        <w:spacing w:line="276" w:lineRule="auto"/>
        <w:jc w:val="both"/>
        <w:rPr>
          <w:rFonts w:asciiTheme="minorHAnsi" w:hAnsiTheme="minorHAnsi"/>
          <w:sz w:val="22"/>
          <w:szCs w:val="22"/>
        </w:rPr>
      </w:pPr>
      <w:r w:rsidRPr="001149E8">
        <w:rPr>
          <w:rFonts w:asciiTheme="minorHAnsi" w:hAnsiTheme="minorHAnsi"/>
          <w:b/>
          <w:sz w:val="22"/>
          <w:szCs w:val="22"/>
        </w:rPr>
        <w:t xml:space="preserve">Au niveau </w:t>
      </w:r>
      <w:proofErr w:type="spellStart"/>
      <w:r w:rsidRPr="001149E8">
        <w:rPr>
          <w:rFonts w:asciiTheme="minorHAnsi" w:hAnsiTheme="minorHAnsi"/>
          <w:b/>
          <w:sz w:val="22"/>
          <w:szCs w:val="22"/>
        </w:rPr>
        <w:t>meso</w:t>
      </w:r>
      <w:proofErr w:type="spellEnd"/>
      <w:r w:rsidR="00ED423B">
        <w:rPr>
          <w:rFonts w:asciiTheme="minorHAnsi" w:hAnsiTheme="minorHAnsi"/>
          <w:b/>
          <w:sz w:val="22"/>
          <w:szCs w:val="22"/>
        </w:rPr>
        <w:t>,</w:t>
      </w:r>
      <w:r w:rsidR="00ED423B" w:rsidRPr="00ED423B">
        <w:rPr>
          <w:rFonts w:asciiTheme="minorHAnsi" w:hAnsiTheme="minorHAnsi"/>
          <w:sz w:val="22"/>
          <w:szCs w:val="22"/>
        </w:rPr>
        <w:t xml:space="preserve"> le</w:t>
      </w:r>
      <w:r w:rsidR="00ED423B">
        <w:rPr>
          <w:rFonts w:asciiTheme="minorHAnsi" w:hAnsiTheme="minorHAnsi"/>
          <w:b/>
          <w:sz w:val="22"/>
          <w:szCs w:val="22"/>
        </w:rPr>
        <w:t xml:space="preserve"> </w:t>
      </w:r>
      <w:r w:rsidR="00ED423B" w:rsidRPr="00ED423B">
        <w:rPr>
          <w:rFonts w:asciiTheme="minorHAnsi" w:hAnsiTheme="minorHAnsi"/>
          <w:sz w:val="22"/>
          <w:szCs w:val="22"/>
        </w:rPr>
        <w:t>PRS 2018-2022</w:t>
      </w:r>
      <w:r w:rsidR="00ED423B">
        <w:rPr>
          <w:rFonts w:asciiTheme="minorHAnsi" w:hAnsiTheme="minorHAnsi"/>
          <w:sz w:val="22"/>
          <w:szCs w:val="22"/>
        </w:rPr>
        <w:t xml:space="preserve">, met l’accent sur la participation des usagers. </w:t>
      </w:r>
      <w:r w:rsidR="00987BB3">
        <w:rPr>
          <w:rFonts w:asciiTheme="minorHAnsi" w:hAnsiTheme="minorHAnsi"/>
          <w:sz w:val="22"/>
          <w:szCs w:val="22"/>
        </w:rPr>
        <w:t>Il positionne « l’</w:t>
      </w:r>
      <w:r w:rsidR="00ED423B" w:rsidRPr="00ED423B">
        <w:rPr>
          <w:rFonts w:asciiTheme="minorHAnsi" w:hAnsiTheme="minorHAnsi"/>
          <w:i/>
          <w:sz w:val="22"/>
          <w:szCs w:val="22"/>
        </w:rPr>
        <w:t>association de tous à l’élaboration et la mise en œuvre de la politique de santé régionale par la recherche d’une participation plus affirmée des citoyens, patients, aidants et de leurs représentants aux prises de décisions qui les concernent ainsi que par un partenariat soutenu avec les professionnels, les acteurs institutionnels et les instances de la démocratie en santé</w:t>
      </w:r>
      <w:r w:rsidR="00ED423B">
        <w:rPr>
          <w:rFonts w:asciiTheme="minorHAnsi" w:hAnsiTheme="minorHAnsi"/>
          <w:sz w:val="22"/>
          <w:szCs w:val="22"/>
        </w:rPr>
        <w:t xml:space="preserve"> </w:t>
      </w:r>
      <w:r w:rsidR="00ED423B" w:rsidRPr="00ED423B">
        <w:rPr>
          <w:rFonts w:asciiTheme="minorHAnsi" w:hAnsiTheme="minorHAnsi"/>
          <w:sz w:val="22"/>
          <w:szCs w:val="22"/>
        </w:rPr>
        <w:t>»</w:t>
      </w:r>
      <w:r w:rsidR="00ED423B">
        <w:rPr>
          <w:rFonts w:asciiTheme="minorHAnsi" w:hAnsiTheme="minorHAnsi"/>
          <w:sz w:val="22"/>
          <w:szCs w:val="22"/>
        </w:rPr>
        <w:t>.</w:t>
      </w:r>
      <w:r w:rsidR="00987BB3">
        <w:rPr>
          <w:rFonts w:asciiTheme="minorHAnsi" w:hAnsiTheme="minorHAnsi"/>
          <w:sz w:val="22"/>
          <w:szCs w:val="22"/>
        </w:rPr>
        <w:t xml:space="preserve"> (PRS 2018-2022,</w:t>
      </w:r>
      <w:r w:rsidR="00ED423B" w:rsidRPr="00ED423B">
        <w:rPr>
          <w:rFonts w:asciiTheme="minorHAnsi" w:hAnsiTheme="minorHAnsi"/>
          <w:sz w:val="22"/>
          <w:szCs w:val="22"/>
        </w:rPr>
        <w:t xml:space="preserve"> p</w:t>
      </w:r>
      <w:r w:rsidR="00987BB3">
        <w:rPr>
          <w:rFonts w:asciiTheme="minorHAnsi" w:hAnsiTheme="minorHAnsi"/>
          <w:sz w:val="22"/>
          <w:szCs w:val="22"/>
        </w:rPr>
        <w:t>. 5). Il s’agit d’</w:t>
      </w:r>
      <w:r w:rsidR="00ED423B" w:rsidRPr="00ED423B">
        <w:rPr>
          <w:rFonts w:asciiTheme="minorHAnsi" w:hAnsiTheme="minorHAnsi"/>
          <w:sz w:val="22"/>
          <w:szCs w:val="22"/>
        </w:rPr>
        <w:t>« Innover pour transformer notre système de santé en r</w:t>
      </w:r>
      <w:r w:rsidR="00987BB3">
        <w:rPr>
          <w:rFonts w:asciiTheme="minorHAnsi" w:hAnsiTheme="minorHAnsi"/>
          <w:sz w:val="22"/>
          <w:szCs w:val="22"/>
        </w:rPr>
        <w:t>éaffirmant la place des usagers</w:t>
      </w:r>
      <w:r w:rsidR="00ED423B" w:rsidRPr="00ED423B">
        <w:rPr>
          <w:rFonts w:asciiTheme="minorHAnsi" w:hAnsiTheme="minorHAnsi"/>
          <w:sz w:val="22"/>
          <w:szCs w:val="22"/>
        </w:rPr>
        <w:t xml:space="preserve"> » </w:t>
      </w:r>
      <w:r w:rsidR="00987BB3">
        <w:rPr>
          <w:rFonts w:asciiTheme="minorHAnsi" w:hAnsiTheme="minorHAnsi"/>
          <w:sz w:val="22"/>
          <w:szCs w:val="22"/>
        </w:rPr>
        <w:t>(PRS 2018-2022,</w:t>
      </w:r>
      <w:r w:rsidR="00987BB3" w:rsidRPr="00ED423B">
        <w:rPr>
          <w:rFonts w:asciiTheme="minorHAnsi" w:hAnsiTheme="minorHAnsi"/>
          <w:sz w:val="22"/>
          <w:szCs w:val="22"/>
        </w:rPr>
        <w:t xml:space="preserve"> p</w:t>
      </w:r>
      <w:r w:rsidR="00987BB3">
        <w:rPr>
          <w:rFonts w:asciiTheme="minorHAnsi" w:hAnsiTheme="minorHAnsi"/>
          <w:sz w:val="22"/>
          <w:szCs w:val="22"/>
        </w:rPr>
        <w:t xml:space="preserve">. 5). Les défis du système de santé ne peuvent plus être relevés sans l’association des usagers : </w:t>
      </w:r>
      <w:r w:rsidR="00ED423B" w:rsidRPr="00ED423B">
        <w:rPr>
          <w:rFonts w:asciiTheme="minorHAnsi" w:hAnsiTheme="minorHAnsi"/>
          <w:sz w:val="22"/>
          <w:szCs w:val="22"/>
        </w:rPr>
        <w:t xml:space="preserve">« </w:t>
      </w:r>
      <w:r w:rsidR="00ED423B" w:rsidRPr="00987BB3">
        <w:rPr>
          <w:rFonts w:asciiTheme="minorHAnsi" w:hAnsiTheme="minorHAnsi"/>
          <w:i/>
          <w:sz w:val="22"/>
          <w:szCs w:val="22"/>
        </w:rPr>
        <w:t>La capacité à impliquer l’ensemble des partenaires, tout comme les représentants de la démocratie en santé et les usagers, constitue en soi un enjeu, car elle est une des conditions de réussite pour relever les autres défis</w:t>
      </w:r>
      <w:r w:rsidR="00987BB3">
        <w:rPr>
          <w:rFonts w:asciiTheme="minorHAnsi" w:hAnsiTheme="minorHAnsi"/>
          <w:sz w:val="22"/>
          <w:szCs w:val="22"/>
        </w:rPr>
        <w:t xml:space="preserve"> </w:t>
      </w:r>
      <w:r w:rsidR="00ED423B" w:rsidRPr="00ED423B">
        <w:rPr>
          <w:rFonts w:asciiTheme="minorHAnsi" w:hAnsiTheme="minorHAnsi"/>
          <w:sz w:val="22"/>
          <w:szCs w:val="22"/>
        </w:rPr>
        <w:t>»</w:t>
      </w:r>
      <w:r w:rsidR="00987BB3">
        <w:rPr>
          <w:rFonts w:asciiTheme="minorHAnsi" w:hAnsiTheme="minorHAnsi"/>
          <w:sz w:val="22"/>
          <w:szCs w:val="22"/>
        </w:rPr>
        <w:t>.</w:t>
      </w:r>
      <w:r w:rsidR="00ED423B" w:rsidRPr="00ED423B">
        <w:rPr>
          <w:rFonts w:asciiTheme="minorHAnsi" w:hAnsiTheme="minorHAnsi"/>
          <w:sz w:val="22"/>
          <w:szCs w:val="22"/>
        </w:rPr>
        <w:t xml:space="preserve"> </w:t>
      </w:r>
      <w:r w:rsidR="00987BB3">
        <w:rPr>
          <w:rFonts w:asciiTheme="minorHAnsi" w:hAnsiTheme="minorHAnsi"/>
          <w:sz w:val="22"/>
          <w:szCs w:val="22"/>
        </w:rPr>
        <w:t>(PRS 2018-2022,</w:t>
      </w:r>
      <w:r w:rsidR="00987BB3" w:rsidRPr="00ED423B">
        <w:rPr>
          <w:rFonts w:asciiTheme="minorHAnsi" w:hAnsiTheme="minorHAnsi"/>
          <w:sz w:val="22"/>
          <w:szCs w:val="22"/>
        </w:rPr>
        <w:t xml:space="preserve"> p</w:t>
      </w:r>
      <w:r w:rsidR="00987BB3">
        <w:rPr>
          <w:rFonts w:asciiTheme="minorHAnsi" w:hAnsiTheme="minorHAnsi"/>
          <w:sz w:val="22"/>
          <w:szCs w:val="22"/>
        </w:rPr>
        <w:t>. 25).</w:t>
      </w:r>
    </w:p>
    <w:p w:rsidR="00ED423B" w:rsidRPr="00ED423B" w:rsidRDefault="00ED423B" w:rsidP="000E32BF">
      <w:pPr>
        <w:spacing w:line="276" w:lineRule="auto"/>
        <w:jc w:val="both"/>
        <w:rPr>
          <w:rFonts w:asciiTheme="minorHAnsi" w:hAnsiTheme="minorHAnsi"/>
          <w:sz w:val="22"/>
          <w:szCs w:val="22"/>
        </w:rPr>
      </w:pPr>
    </w:p>
    <w:p w:rsidR="00511EBB" w:rsidRPr="001149E8" w:rsidRDefault="00511EBB" w:rsidP="000E32BF">
      <w:pPr>
        <w:spacing w:line="276" w:lineRule="auto"/>
        <w:jc w:val="both"/>
        <w:rPr>
          <w:rFonts w:asciiTheme="minorHAnsi" w:hAnsiTheme="minorHAnsi"/>
          <w:sz w:val="22"/>
          <w:szCs w:val="22"/>
        </w:rPr>
      </w:pPr>
      <w:r w:rsidRPr="00ED423B">
        <w:rPr>
          <w:rFonts w:asciiTheme="minorHAnsi" w:hAnsiTheme="minorHAnsi"/>
          <w:b/>
          <w:sz w:val="22"/>
          <w:szCs w:val="22"/>
        </w:rPr>
        <w:t>Au niveau micro</w:t>
      </w:r>
      <w:r w:rsidRPr="001149E8">
        <w:rPr>
          <w:rFonts w:asciiTheme="minorHAnsi" w:hAnsiTheme="minorHAnsi"/>
          <w:sz w:val="22"/>
          <w:szCs w:val="22"/>
        </w:rPr>
        <w:t xml:space="preserve">, le Projet d’établissement du CHU : 2018-2022 met l’accent sur : </w:t>
      </w:r>
    </w:p>
    <w:p w:rsidR="00511EBB" w:rsidRPr="001149E8"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w:t>
      </w:r>
      <w:r w:rsidRPr="001149E8">
        <w:rPr>
          <w:rFonts w:asciiTheme="minorHAnsi" w:hAnsiTheme="minorHAnsi"/>
          <w:sz w:val="22"/>
          <w:szCs w:val="22"/>
        </w:rPr>
        <w:tab/>
        <w:t>La promotion de la santé, priorité du CHU : 50 programmes d’éducation thérapeutique.</w:t>
      </w:r>
    </w:p>
    <w:p w:rsidR="00511EBB" w:rsidRPr="001149E8"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w:t>
      </w:r>
      <w:r w:rsidRPr="001149E8">
        <w:rPr>
          <w:rFonts w:asciiTheme="minorHAnsi" w:hAnsiTheme="minorHAnsi"/>
          <w:sz w:val="22"/>
          <w:szCs w:val="22"/>
        </w:rPr>
        <w:tab/>
        <w:t>l’optimisation du parcours du patient au CHU et sur le territoire</w:t>
      </w:r>
    </w:p>
    <w:p w:rsidR="00511EBB" w:rsidRPr="001149E8"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w:t>
      </w:r>
      <w:r w:rsidRPr="001149E8">
        <w:rPr>
          <w:rFonts w:asciiTheme="minorHAnsi" w:hAnsiTheme="minorHAnsi"/>
          <w:sz w:val="22"/>
          <w:szCs w:val="22"/>
        </w:rPr>
        <w:tab/>
        <w:t>l’autonomie du patient : l’hôpital debout !</w:t>
      </w:r>
    </w:p>
    <w:p w:rsidR="00511EBB" w:rsidRPr="001149E8" w:rsidRDefault="00511EBB" w:rsidP="000E32BF">
      <w:pPr>
        <w:spacing w:line="276" w:lineRule="auto"/>
        <w:jc w:val="both"/>
        <w:rPr>
          <w:rFonts w:asciiTheme="minorHAnsi" w:hAnsiTheme="minorHAnsi"/>
          <w:sz w:val="22"/>
          <w:szCs w:val="22"/>
        </w:rPr>
      </w:pPr>
      <w:r w:rsidRPr="001149E8">
        <w:rPr>
          <w:rFonts w:asciiTheme="minorHAnsi" w:hAnsiTheme="minorHAnsi"/>
          <w:sz w:val="22"/>
          <w:szCs w:val="22"/>
        </w:rPr>
        <w:t>-</w:t>
      </w:r>
      <w:r w:rsidRPr="001149E8">
        <w:rPr>
          <w:rFonts w:asciiTheme="minorHAnsi" w:hAnsiTheme="minorHAnsi"/>
          <w:sz w:val="22"/>
          <w:szCs w:val="22"/>
        </w:rPr>
        <w:tab/>
        <w:t>l’organisation du parcours de soins du patient.</w:t>
      </w:r>
    </w:p>
    <w:p w:rsidR="00511EBB" w:rsidRPr="001149E8" w:rsidRDefault="00511EBB" w:rsidP="000E32BF">
      <w:pPr>
        <w:spacing w:line="276" w:lineRule="auto"/>
        <w:jc w:val="both"/>
        <w:rPr>
          <w:rFonts w:asciiTheme="minorHAnsi" w:hAnsiTheme="minorHAnsi"/>
          <w:sz w:val="22"/>
          <w:szCs w:val="22"/>
        </w:rPr>
      </w:pPr>
      <w:r w:rsidRPr="00ED423B">
        <w:rPr>
          <w:rFonts w:asciiTheme="minorHAnsi" w:hAnsiTheme="minorHAnsi"/>
          <w:b/>
          <w:sz w:val="22"/>
          <w:szCs w:val="22"/>
        </w:rPr>
        <w:lastRenderedPageBreak/>
        <w:t>Au niveau du Projet PFPS</w:t>
      </w:r>
      <w:r w:rsidRPr="001149E8">
        <w:rPr>
          <w:rFonts w:asciiTheme="minorHAnsi" w:hAnsiTheme="minorHAnsi"/>
          <w:sz w:val="22"/>
          <w:szCs w:val="22"/>
        </w:rPr>
        <w:t>, la notion d’accompagnement au plus près des besoins individuels a ouvert sur une nouvelle voie : celle du parcours de l’usager qui devient le centre d’un dispositif de soins décloisonné. En initiant ces nouveaux modes de prise en charge et d’organisation des soins, une nouvelle dynamique collective est à construire, s’appuyant sur des pratiques professionnelles collaboratives en réseau. L’inter professionnalité s’invite dans la réflexion et pose la question de l’impact sur les pratiques des soignants.</w:t>
      </w:r>
    </w:p>
    <w:p w:rsidR="001149E8" w:rsidRDefault="001149E8" w:rsidP="000E32BF">
      <w:pPr>
        <w:spacing w:line="276" w:lineRule="auto"/>
        <w:jc w:val="both"/>
        <w:rPr>
          <w:rFonts w:asciiTheme="minorHAnsi" w:hAnsiTheme="minorHAnsi"/>
          <w:sz w:val="22"/>
          <w:szCs w:val="22"/>
        </w:rPr>
      </w:pPr>
    </w:p>
    <w:p w:rsidR="005B7580" w:rsidRDefault="005B7580" w:rsidP="000E32BF">
      <w:pPr>
        <w:spacing w:line="276" w:lineRule="auto"/>
        <w:rPr>
          <w:rFonts w:asciiTheme="minorHAnsi" w:hAnsiTheme="minorHAnsi"/>
          <w:b/>
          <w:sz w:val="22"/>
          <w:szCs w:val="22"/>
          <w:u w:val="single"/>
        </w:rPr>
      </w:pPr>
      <w:r w:rsidRPr="005B7580">
        <w:rPr>
          <w:rFonts w:asciiTheme="minorHAnsi" w:hAnsiTheme="minorHAnsi"/>
          <w:b/>
          <w:sz w:val="22"/>
          <w:szCs w:val="22"/>
          <w:u w:val="single"/>
        </w:rPr>
        <w:t>Place des usagers du système de santé</w:t>
      </w:r>
      <w:r>
        <w:rPr>
          <w:rFonts w:asciiTheme="minorHAnsi" w:hAnsiTheme="minorHAnsi"/>
          <w:b/>
          <w:sz w:val="22"/>
          <w:szCs w:val="22"/>
          <w:u w:val="single"/>
        </w:rPr>
        <w:t xml:space="preserve"> dans les dispositifs de formation en santé</w:t>
      </w:r>
    </w:p>
    <w:p w:rsidR="00511EBB" w:rsidRPr="001149E8" w:rsidRDefault="00511EBB" w:rsidP="000E32BF">
      <w:pPr>
        <w:autoSpaceDE w:val="0"/>
        <w:autoSpaceDN w:val="0"/>
        <w:adjustRightInd w:val="0"/>
        <w:spacing w:line="276" w:lineRule="auto"/>
        <w:jc w:val="both"/>
        <w:rPr>
          <w:rFonts w:asciiTheme="minorHAnsi" w:hAnsiTheme="minorHAnsi" w:cs="TimesLTStd-Roman"/>
          <w:sz w:val="22"/>
          <w:szCs w:val="22"/>
        </w:rPr>
      </w:pPr>
      <w:r w:rsidRPr="001149E8">
        <w:rPr>
          <w:rFonts w:asciiTheme="minorHAnsi" w:hAnsiTheme="minorHAnsi" w:cs="TimesLTStd-Roman"/>
          <w:sz w:val="22"/>
          <w:szCs w:val="22"/>
        </w:rPr>
        <w:t xml:space="preserve">Selon </w:t>
      </w:r>
      <w:r w:rsidR="005B7580">
        <w:rPr>
          <w:rFonts w:asciiTheme="minorHAnsi" w:hAnsiTheme="minorHAnsi" w:cs="TimesLTStd-Roman"/>
          <w:sz w:val="22"/>
          <w:szCs w:val="22"/>
        </w:rPr>
        <w:t>la</w:t>
      </w:r>
      <w:r w:rsidRPr="001149E8">
        <w:rPr>
          <w:rFonts w:asciiTheme="minorHAnsi" w:hAnsiTheme="minorHAnsi" w:cs="TimesLTStd-Roman"/>
          <w:sz w:val="22"/>
          <w:szCs w:val="22"/>
        </w:rPr>
        <w:t xml:space="preserve"> conception</w:t>
      </w:r>
      <w:r w:rsidR="005B7580">
        <w:rPr>
          <w:rFonts w:asciiTheme="minorHAnsi" w:hAnsiTheme="minorHAnsi" w:cs="TimesLTStd-Roman"/>
          <w:sz w:val="22"/>
          <w:szCs w:val="22"/>
        </w:rPr>
        <w:t xml:space="preserve"> du </w:t>
      </w:r>
      <w:r w:rsidR="005B7580" w:rsidRPr="001149E8">
        <w:rPr>
          <w:rFonts w:asciiTheme="minorHAnsi" w:hAnsiTheme="minorHAnsi"/>
          <w:i/>
          <w:sz w:val="22"/>
          <w:szCs w:val="22"/>
        </w:rPr>
        <w:t>modèle intégré de partenariat-patient dans la formation des professionnels de santé</w:t>
      </w:r>
      <w:r w:rsidR="005B7580">
        <w:rPr>
          <w:rFonts w:asciiTheme="minorHAnsi" w:hAnsiTheme="minorHAnsi"/>
          <w:i/>
          <w:sz w:val="22"/>
          <w:szCs w:val="22"/>
        </w:rPr>
        <w:t xml:space="preserve"> de Montréal</w:t>
      </w:r>
      <w:r w:rsidRPr="001149E8">
        <w:rPr>
          <w:rFonts w:asciiTheme="minorHAnsi" w:hAnsiTheme="minorHAnsi" w:cs="TimesLTStd-Roman"/>
          <w:sz w:val="22"/>
          <w:szCs w:val="22"/>
        </w:rPr>
        <w:t xml:space="preserve">, le patient est progressivement habilité à prendre des décisions libres et éclairées, il est reconnu comme une personne potentiellement capable de prendre soin d’elle-même, de s’autodéterminer grâce au savoir expérientiel </w:t>
      </w:r>
      <w:r w:rsidRPr="00DB27A3">
        <w:rPr>
          <w:rFonts w:asciiTheme="minorHAnsi" w:hAnsiTheme="minorHAnsi" w:cs="TimesLTStd-Roman"/>
          <w:sz w:val="22"/>
          <w:szCs w:val="22"/>
        </w:rPr>
        <w:t xml:space="preserve">(Jouet </w:t>
      </w:r>
      <w:r w:rsidRPr="00DB27A3">
        <w:rPr>
          <w:rFonts w:asciiTheme="minorHAnsi" w:hAnsiTheme="minorHAnsi" w:cs="TimesLTStd-Italic"/>
          <w:i/>
          <w:iCs/>
          <w:sz w:val="22"/>
          <w:szCs w:val="22"/>
        </w:rPr>
        <w:t>et al.</w:t>
      </w:r>
      <w:r w:rsidR="00E75644" w:rsidRPr="00DB27A3">
        <w:rPr>
          <w:rFonts w:asciiTheme="minorHAnsi" w:hAnsiTheme="minorHAnsi" w:cs="TimesLTStd-Roman"/>
          <w:sz w:val="22"/>
          <w:szCs w:val="22"/>
        </w:rPr>
        <w:t>, 2014</w:t>
      </w:r>
      <w:r w:rsidRPr="00DB27A3">
        <w:rPr>
          <w:rFonts w:asciiTheme="minorHAnsi" w:hAnsiTheme="minorHAnsi" w:cs="TimesLTStd-Roman"/>
          <w:sz w:val="22"/>
          <w:szCs w:val="22"/>
        </w:rPr>
        <w:t>) construit au</w:t>
      </w:r>
      <w:r w:rsidRPr="001149E8">
        <w:rPr>
          <w:rFonts w:asciiTheme="minorHAnsi" w:hAnsiTheme="minorHAnsi" w:cs="TimesLTStd-Roman"/>
          <w:sz w:val="22"/>
          <w:szCs w:val="22"/>
        </w:rPr>
        <w:t xml:space="preserve"> cours de son cheminement de la vie avec la maladie. </w:t>
      </w:r>
    </w:p>
    <w:p w:rsidR="00511EBB" w:rsidRPr="001149E8" w:rsidRDefault="00511EBB" w:rsidP="000E32BF">
      <w:pPr>
        <w:spacing w:line="276" w:lineRule="auto"/>
        <w:jc w:val="both"/>
        <w:rPr>
          <w:rFonts w:asciiTheme="minorHAnsi" w:hAnsiTheme="minorHAnsi"/>
          <w:sz w:val="22"/>
          <w:szCs w:val="22"/>
        </w:rPr>
      </w:pPr>
    </w:p>
    <w:p w:rsidR="00511EBB" w:rsidRPr="001149E8" w:rsidRDefault="00511EBB" w:rsidP="000E32BF">
      <w:pPr>
        <w:autoSpaceDE w:val="0"/>
        <w:autoSpaceDN w:val="0"/>
        <w:adjustRightInd w:val="0"/>
        <w:spacing w:line="276" w:lineRule="auto"/>
        <w:jc w:val="both"/>
        <w:rPr>
          <w:rFonts w:asciiTheme="minorHAnsi" w:hAnsiTheme="minorHAnsi" w:cs="TimesLTStd-Roman"/>
          <w:sz w:val="22"/>
          <w:szCs w:val="22"/>
        </w:rPr>
      </w:pPr>
      <w:r w:rsidRPr="001149E8">
        <w:rPr>
          <w:rFonts w:asciiTheme="minorHAnsi" w:hAnsiTheme="minorHAnsi" w:cs="TimesLTStd-Roman"/>
          <w:sz w:val="22"/>
          <w:szCs w:val="22"/>
        </w:rPr>
        <w:t xml:space="preserve">Le « </w:t>
      </w:r>
      <w:r w:rsidRPr="001149E8">
        <w:rPr>
          <w:rFonts w:asciiTheme="minorHAnsi" w:hAnsiTheme="minorHAnsi" w:cs="TimesLTStd-Italic"/>
          <w:i/>
          <w:iCs/>
          <w:sz w:val="22"/>
          <w:szCs w:val="22"/>
        </w:rPr>
        <w:t xml:space="preserve">Modèle de Montréal </w:t>
      </w:r>
      <w:r w:rsidRPr="001149E8">
        <w:rPr>
          <w:rFonts w:asciiTheme="minorHAnsi" w:hAnsiTheme="minorHAnsi" w:cs="TimesLTStd-Roman"/>
          <w:sz w:val="22"/>
          <w:szCs w:val="22"/>
        </w:rPr>
        <w:t>» franchit un pas de plus en considérant le patient comme un acteur de soins à part entière dont le statut de soignant repose sur une compétence reconnue par rapport à ses propres soins.</w:t>
      </w:r>
    </w:p>
    <w:p w:rsidR="00511EBB" w:rsidRPr="001149E8" w:rsidRDefault="00511EBB" w:rsidP="000E32BF">
      <w:pPr>
        <w:autoSpaceDE w:val="0"/>
        <w:autoSpaceDN w:val="0"/>
        <w:adjustRightInd w:val="0"/>
        <w:spacing w:line="276" w:lineRule="auto"/>
        <w:rPr>
          <w:rFonts w:asciiTheme="minorHAnsi" w:hAnsiTheme="minorHAnsi" w:cs="TimesLTStd-Roman"/>
          <w:sz w:val="22"/>
          <w:szCs w:val="22"/>
        </w:rPr>
      </w:pPr>
      <w:r w:rsidRPr="001149E8">
        <w:rPr>
          <w:rFonts w:asciiTheme="minorHAnsi" w:hAnsiTheme="minorHAnsi" w:cs="TimesLTStd-Roman"/>
          <w:sz w:val="22"/>
          <w:szCs w:val="22"/>
        </w:rPr>
        <w:t xml:space="preserve">Le « </w:t>
      </w:r>
      <w:r w:rsidRPr="001149E8">
        <w:rPr>
          <w:rFonts w:asciiTheme="minorHAnsi" w:hAnsiTheme="minorHAnsi" w:cs="TimesLTStd-Italic"/>
          <w:i/>
          <w:iCs/>
          <w:sz w:val="22"/>
          <w:szCs w:val="22"/>
        </w:rPr>
        <w:t xml:space="preserve">Modèle de Montréal </w:t>
      </w:r>
      <w:r w:rsidRPr="001149E8">
        <w:rPr>
          <w:rFonts w:asciiTheme="minorHAnsi" w:hAnsiTheme="minorHAnsi" w:cs="TimesLTStd-Roman"/>
          <w:sz w:val="22"/>
          <w:szCs w:val="22"/>
        </w:rPr>
        <w:t>» s’appuie donc sur le savoir expérientiel des patients avec leur maladie.</w:t>
      </w:r>
    </w:p>
    <w:p w:rsidR="00511EBB" w:rsidRPr="001149E8" w:rsidRDefault="00511EBB" w:rsidP="00511EBB">
      <w:pPr>
        <w:rPr>
          <w:rFonts w:asciiTheme="minorHAnsi" w:hAnsiTheme="minorHAnsi" w:cs="TimesLTStd-Roman"/>
          <w:sz w:val="22"/>
          <w:szCs w:val="22"/>
        </w:rPr>
      </w:pPr>
      <w:r w:rsidRPr="001149E8">
        <w:rPr>
          <w:rFonts w:asciiTheme="minorHAnsi" w:hAnsiTheme="minorHAnsi" w:cs="TimesLTStd-Roman"/>
          <w:sz w:val="22"/>
          <w:szCs w:val="22"/>
        </w:rPr>
        <w:t xml:space="preserve"> </w:t>
      </w:r>
    </w:p>
    <w:p w:rsidR="00511EBB" w:rsidRPr="001149E8" w:rsidRDefault="00511EBB" w:rsidP="00511EBB">
      <w:pPr>
        <w:autoSpaceDE w:val="0"/>
        <w:autoSpaceDN w:val="0"/>
        <w:adjustRightInd w:val="0"/>
        <w:rPr>
          <w:rFonts w:asciiTheme="minorHAnsi" w:hAnsiTheme="minorHAnsi" w:cs="TimesLTStd-Roman"/>
          <w:sz w:val="22"/>
          <w:szCs w:val="22"/>
        </w:rPr>
      </w:pPr>
    </w:p>
    <w:p w:rsidR="00511EBB" w:rsidRPr="001149E8" w:rsidRDefault="00511EBB" w:rsidP="00511EBB">
      <w:pPr>
        <w:autoSpaceDE w:val="0"/>
        <w:autoSpaceDN w:val="0"/>
        <w:adjustRightInd w:val="0"/>
        <w:rPr>
          <w:rFonts w:asciiTheme="minorHAnsi" w:hAnsiTheme="minorHAnsi" w:cs="TimesLTStd-Roman"/>
          <w:b/>
          <w:i/>
          <w:sz w:val="22"/>
          <w:szCs w:val="22"/>
          <w:u w:val="single"/>
        </w:rPr>
      </w:pPr>
      <w:r w:rsidRPr="001149E8">
        <w:rPr>
          <w:rFonts w:asciiTheme="minorHAnsi" w:hAnsiTheme="minorHAnsi" w:cs="TimesLTStd-Roman"/>
          <w:b/>
          <w:i/>
          <w:sz w:val="22"/>
          <w:szCs w:val="22"/>
          <w:u w:val="single"/>
        </w:rPr>
        <w:t>Les conditions gagnantes  pour un modèle de partenariat avec le patient en formation (inspiré du Modèle de Montréal) :</w:t>
      </w:r>
    </w:p>
    <w:p w:rsidR="00511EBB" w:rsidRPr="001149E8" w:rsidRDefault="00511EBB" w:rsidP="00511EBB">
      <w:pPr>
        <w:autoSpaceDE w:val="0"/>
        <w:autoSpaceDN w:val="0"/>
        <w:adjustRightInd w:val="0"/>
        <w:rPr>
          <w:rFonts w:asciiTheme="minorHAnsi" w:hAnsiTheme="minorHAnsi" w:cs="TimesLTStd-Roman"/>
          <w:sz w:val="22"/>
          <w:szCs w:val="22"/>
        </w:rPr>
      </w:pPr>
    </w:p>
    <w:p w:rsidR="00511EBB" w:rsidRDefault="00962BDD" w:rsidP="000E32BF">
      <w:pPr>
        <w:autoSpaceDE w:val="0"/>
        <w:autoSpaceDN w:val="0"/>
        <w:adjustRightInd w:val="0"/>
        <w:spacing w:line="276" w:lineRule="auto"/>
        <w:jc w:val="both"/>
        <w:rPr>
          <w:rFonts w:asciiTheme="minorHAnsi" w:hAnsiTheme="minorHAnsi" w:cs="TimesLTStd-Roman"/>
          <w:sz w:val="22"/>
          <w:szCs w:val="22"/>
        </w:rPr>
      </w:pPr>
      <w:r>
        <w:rPr>
          <w:rFonts w:asciiTheme="minorHAnsi" w:hAnsiTheme="minorHAnsi" w:cs="TimesLTStd-Roman"/>
          <w:sz w:val="22"/>
          <w:szCs w:val="22"/>
        </w:rPr>
        <w:t>L</w:t>
      </w:r>
      <w:r w:rsidR="00511EBB" w:rsidRPr="001149E8">
        <w:rPr>
          <w:rFonts w:asciiTheme="minorHAnsi" w:hAnsiTheme="minorHAnsi" w:cs="TimesLTStd-Roman"/>
          <w:sz w:val="22"/>
          <w:szCs w:val="22"/>
        </w:rPr>
        <w:t xml:space="preserve">a structuration de la participation des patients et la clarification ainsi que la formalisation de leurs rôles et responsabilités ont été des atouts majeurs du </w:t>
      </w:r>
      <w:r w:rsidR="00511EBB" w:rsidRPr="001149E8">
        <w:rPr>
          <w:rFonts w:asciiTheme="minorHAnsi" w:hAnsiTheme="minorHAnsi" w:cs="TimesLTStd-Italic"/>
          <w:i/>
          <w:iCs/>
          <w:sz w:val="22"/>
          <w:szCs w:val="22"/>
        </w:rPr>
        <w:t xml:space="preserve">Modèle de Montréal </w:t>
      </w:r>
      <w:r w:rsidR="00511EBB" w:rsidRPr="001149E8">
        <w:rPr>
          <w:rFonts w:asciiTheme="minorHAnsi" w:hAnsiTheme="minorHAnsi" w:cs="TimesLTStd-Roman"/>
          <w:sz w:val="22"/>
          <w:szCs w:val="22"/>
        </w:rPr>
        <w:t>» comme l’a été le développement de leurs compétences d’expertise patient pour exercer cette mission.</w:t>
      </w:r>
    </w:p>
    <w:p w:rsidR="00D35840" w:rsidRP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 xml:space="preserve">Le Montréal model permet également d’identifier des profils de patients dans la population des patients partenaires. Celles-ci rendent intelligibles la structuration de la participation des patients et la clarification ainsi que la formalisation de leurs rôles et responsabilités. </w:t>
      </w:r>
    </w:p>
    <w:p w:rsidR="00D35840" w:rsidRP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 xml:space="preserve">Ainsi, la DCPP (2014) définit la nomenclature des patients partenaires suivante </w:t>
      </w:r>
      <w:r w:rsidRPr="001149E8">
        <w:rPr>
          <w:rFonts w:asciiTheme="minorHAnsi" w:hAnsiTheme="minorHAnsi" w:cs="TimesLTStd-Roman"/>
          <w:sz w:val="22"/>
          <w:szCs w:val="22"/>
        </w:rPr>
        <w:t xml:space="preserve">(Figure </w:t>
      </w:r>
      <w:r w:rsidR="000E32BF">
        <w:rPr>
          <w:rFonts w:asciiTheme="minorHAnsi" w:hAnsiTheme="minorHAnsi" w:cs="TimesLTStd-Roman"/>
          <w:sz w:val="22"/>
          <w:szCs w:val="22"/>
        </w:rPr>
        <w:t>2</w:t>
      </w:r>
      <w:r>
        <w:rPr>
          <w:rFonts w:asciiTheme="minorHAnsi" w:hAnsiTheme="minorHAnsi" w:cs="TimesLTStd-Roman"/>
          <w:sz w:val="22"/>
          <w:szCs w:val="22"/>
        </w:rPr>
        <w:t xml:space="preserve">) </w:t>
      </w:r>
      <w:r w:rsidRPr="00D35840">
        <w:rPr>
          <w:rFonts w:asciiTheme="minorHAnsi" w:hAnsiTheme="minorHAnsi" w:cs="TimesLTStd-Roman"/>
          <w:sz w:val="22"/>
          <w:szCs w:val="22"/>
        </w:rPr>
        <w:t xml:space="preserve">: </w:t>
      </w:r>
    </w:p>
    <w:p w:rsidR="00D35840" w:rsidRP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w:t>
      </w:r>
      <w:r w:rsidRPr="00D35840">
        <w:rPr>
          <w:rFonts w:asciiTheme="minorHAnsi" w:hAnsiTheme="minorHAnsi" w:cs="TimesLTStd-Roman"/>
          <w:sz w:val="22"/>
          <w:szCs w:val="22"/>
        </w:rPr>
        <w:tab/>
        <w:t xml:space="preserve">les patients ressources dans le secteur des soins qui jouent un rôle dans la gouvernance, la qualité et sont habilités à intervenir ; </w:t>
      </w:r>
    </w:p>
    <w:p w:rsidR="00D35840" w:rsidRP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w:t>
      </w:r>
      <w:r w:rsidRPr="00D35840">
        <w:rPr>
          <w:rFonts w:asciiTheme="minorHAnsi" w:hAnsiTheme="minorHAnsi" w:cs="TimesLTStd-Roman"/>
          <w:sz w:val="22"/>
          <w:szCs w:val="22"/>
        </w:rPr>
        <w:tab/>
        <w:t xml:space="preserve">les patients </w:t>
      </w:r>
      <w:proofErr w:type="spellStart"/>
      <w:r w:rsidRPr="00D35840">
        <w:rPr>
          <w:rFonts w:asciiTheme="minorHAnsi" w:hAnsiTheme="minorHAnsi" w:cs="TimesLTStd-Roman"/>
          <w:sz w:val="22"/>
          <w:szCs w:val="22"/>
        </w:rPr>
        <w:t>co</w:t>
      </w:r>
      <w:proofErr w:type="spellEnd"/>
      <w:r w:rsidRPr="00D35840">
        <w:rPr>
          <w:rFonts w:asciiTheme="minorHAnsi" w:hAnsiTheme="minorHAnsi" w:cs="TimesLTStd-Roman"/>
          <w:sz w:val="22"/>
          <w:szCs w:val="22"/>
        </w:rPr>
        <w:t xml:space="preserve">-chercheurs dans le secteur de la recherche qui jouent un rôle en tant que </w:t>
      </w:r>
      <w:proofErr w:type="spellStart"/>
      <w:r w:rsidRPr="00D35840">
        <w:rPr>
          <w:rFonts w:asciiTheme="minorHAnsi" w:hAnsiTheme="minorHAnsi" w:cs="TimesLTStd-Roman"/>
          <w:sz w:val="22"/>
          <w:szCs w:val="22"/>
        </w:rPr>
        <w:t>co-disigner</w:t>
      </w:r>
      <w:proofErr w:type="spellEnd"/>
      <w:r w:rsidRPr="00D35840">
        <w:rPr>
          <w:rFonts w:asciiTheme="minorHAnsi" w:hAnsiTheme="minorHAnsi" w:cs="TimesLTStd-Roman"/>
          <w:sz w:val="22"/>
          <w:szCs w:val="22"/>
        </w:rPr>
        <w:t xml:space="preserve"> dans des recherches actions et sont capteurs d’expérience ; </w:t>
      </w:r>
    </w:p>
    <w:p w:rsidR="00D35840" w:rsidRP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w:t>
      </w:r>
      <w:r w:rsidRPr="00D35840">
        <w:rPr>
          <w:rFonts w:asciiTheme="minorHAnsi" w:hAnsiTheme="minorHAnsi" w:cs="TimesLTStd-Roman"/>
          <w:sz w:val="22"/>
          <w:szCs w:val="22"/>
        </w:rPr>
        <w:tab/>
        <w:t>les patients formateurs dans le secteur de l’enseignement qui jouent un rôle dans l’ingénierie, les séquences de formation et peuvent aussi assurer du mentorat ;</w:t>
      </w:r>
    </w:p>
    <w:p w:rsidR="00D35840" w:rsidRDefault="00D35840" w:rsidP="000E32BF">
      <w:pPr>
        <w:autoSpaceDE w:val="0"/>
        <w:autoSpaceDN w:val="0"/>
        <w:adjustRightInd w:val="0"/>
        <w:spacing w:line="276" w:lineRule="auto"/>
        <w:jc w:val="both"/>
        <w:rPr>
          <w:rFonts w:asciiTheme="minorHAnsi" w:hAnsiTheme="minorHAnsi" w:cs="TimesLTStd-Roman"/>
          <w:sz w:val="22"/>
          <w:szCs w:val="22"/>
        </w:rPr>
      </w:pPr>
      <w:r w:rsidRPr="00D35840">
        <w:rPr>
          <w:rFonts w:asciiTheme="minorHAnsi" w:hAnsiTheme="minorHAnsi" w:cs="TimesLTStd-Roman"/>
          <w:sz w:val="22"/>
          <w:szCs w:val="22"/>
        </w:rPr>
        <w:t>-</w:t>
      </w:r>
      <w:r w:rsidRPr="00D35840">
        <w:rPr>
          <w:rFonts w:asciiTheme="minorHAnsi" w:hAnsiTheme="minorHAnsi" w:cs="TimesLTStd-Roman"/>
          <w:sz w:val="22"/>
          <w:szCs w:val="22"/>
        </w:rPr>
        <w:tab/>
        <w:t>les patients coach qui assurent un leadership transformationnel en accompagnant possiblement les 3 profils de patients supra.</w:t>
      </w:r>
    </w:p>
    <w:p w:rsidR="00962BDD" w:rsidRDefault="00962BDD" w:rsidP="000E32BF">
      <w:pPr>
        <w:autoSpaceDE w:val="0"/>
        <w:autoSpaceDN w:val="0"/>
        <w:adjustRightInd w:val="0"/>
        <w:spacing w:line="276" w:lineRule="auto"/>
        <w:jc w:val="both"/>
        <w:rPr>
          <w:rFonts w:asciiTheme="minorHAnsi" w:hAnsiTheme="minorHAnsi" w:cs="TimesLTStd-Roman"/>
          <w:sz w:val="22"/>
          <w:szCs w:val="22"/>
        </w:rPr>
      </w:pPr>
    </w:p>
    <w:p w:rsidR="000E32BF" w:rsidRDefault="000E32BF" w:rsidP="000E32BF">
      <w:pPr>
        <w:autoSpaceDE w:val="0"/>
        <w:autoSpaceDN w:val="0"/>
        <w:adjustRightInd w:val="0"/>
        <w:spacing w:line="276" w:lineRule="auto"/>
        <w:jc w:val="both"/>
        <w:rPr>
          <w:rFonts w:asciiTheme="minorHAnsi" w:hAnsiTheme="minorHAnsi" w:cs="TimesLTStd-Roman"/>
          <w:sz w:val="22"/>
          <w:szCs w:val="22"/>
        </w:rPr>
      </w:pPr>
    </w:p>
    <w:p w:rsidR="000E32BF" w:rsidRDefault="000E32BF" w:rsidP="000E32BF">
      <w:pPr>
        <w:autoSpaceDE w:val="0"/>
        <w:autoSpaceDN w:val="0"/>
        <w:adjustRightInd w:val="0"/>
        <w:spacing w:line="276" w:lineRule="auto"/>
        <w:jc w:val="both"/>
        <w:rPr>
          <w:rFonts w:asciiTheme="minorHAnsi" w:hAnsiTheme="minorHAnsi" w:cs="TimesLTStd-Roman"/>
          <w:sz w:val="22"/>
          <w:szCs w:val="22"/>
        </w:rPr>
      </w:pPr>
    </w:p>
    <w:p w:rsidR="000E32BF" w:rsidRDefault="000E32BF" w:rsidP="000E32BF">
      <w:pPr>
        <w:autoSpaceDE w:val="0"/>
        <w:autoSpaceDN w:val="0"/>
        <w:adjustRightInd w:val="0"/>
        <w:spacing w:line="276" w:lineRule="auto"/>
        <w:jc w:val="both"/>
        <w:rPr>
          <w:rFonts w:asciiTheme="minorHAnsi" w:hAnsiTheme="minorHAnsi" w:cs="TimesLTStd-Roman"/>
          <w:sz w:val="22"/>
          <w:szCs w:val="22"/>
        </w:rPr>
      </w:pPr>
    </w:p>
    <w:p w:rsidR="000E32BF" w:rsidRDefault="000E32BF" w:rsidP="000E32BF">
      <w:pPr>
        <w:autoSpaceDE w:val="0"/>
        <w:autoSpaceDN w:val="0"/>
        <w:adjustRightInd w:val="0"/>
        <w:spacing w:line="276" w:lineRule="auto"/>
        <w:jc w:val="center"/>
        <w:rPr>
          <w:rFonts w:asciiTheme="minorHAnsi" w:hAnsiTheme="minorHAnsi" w:cs="TimesLTStd-Roman"/>
          <w:sz w:val="22"/>
          <w:szCs w:val="22"/>
        </w:rPr>
      </w:pPr>
      <w:r>
        <w:rPr>
          <w:rFonts w:asciiTheme="minorHAnsi" w:eastAsiaTheme="minorHAnsi" w:hAnsiTheme="minorHAnsi" w:cstheme="minorBidi"/>
          <w:b/>
          <w:sz w:val="22"/>
          <w:szCs w:val="28"/>
          <w:u w:val="single"/>
          <w:lang w:eastAsia="en-US"/>
        </w:rPr>
        <w:lastRenderedPageBreak/>
        <w:t>Figure n° 2</w:t>
      </w:r>
      <w:r w:rsidRPr="000E32BF">
        <w:rPr>
          <w:rFonts w:asciiTheme="minorHAnsi" w:eastAsiaTheme="minorHAnsi" w:hAnsiTheme="minorHAnsi" w:cstheme="minorBidi"/>
          <w:b/>
          <w:sz w:val="22"/>
          <w:szCs w:val="28"/>
          <w:u w:val="single"/>
          <w:lang w:eastAsia="en-US"/>
        </w:rPr>
        <w:t xml:space="preserve"> –</w:t>
      </w:r>
      <w:r>
        <w:rPr>
          <w:rFonts w:asciiTheme="minorHAnsi" w:eastAsiaTheme="minorHAnsi" w:hAnsiTheme="minorHAnsi" w:cstheme="minorBidi"/>
          <w:b/>
          <w:sz w:val="22"/>
          <w:szCs w:val="28"/>
          <w:u w:val="single"/>
          <w:lang w:eastAsia="en-US"/>
        </w:rPr>
        <w:t xml:space="preserve"> Profils des patients partenaires</w:t>
      </w:r>
    </w:p>
    <w:p w:rsidR="00962BDD" w:rsidRDefault="00962BDD" w:rsidP="00962BDD">
      <w:pPr>
        <w:autoSpaceDE w:val="0"/>
        <w:autoSpaceDN w:val="0"/>
        <w:adjustRightInd w:val="0"/>
        <w:jc w:val="center"/>
        <w:rPr>
          <w:rFonts w:asciiTheme="minorHAnsi" w:hAnsiTheme="minorHAnsi" w:cs="TimesLTStd-Roman"/>
          <w:sz w:val="22"/>
          <w:szCs w:val="22"/>
        </w:rPr>
      </w:pPr>
      <w:r>
        <w:rPr>
          <w:rFonts w:asciiTheme="minorHAnsi" w:hAnsiTheme="minorHAnsi" w:cs="TimesLTStd-Roman"/>
          <w:noProof/>
          <w:sz w:val="22"/>
          <w:szCs w:val="22"/>
        </w:rPr>
        <w:drawing>
          <wp:inline distT="0" distB="0" distL="0" distR="0" wp14:anchorId="47FD441F">
            <wp:extent cx="3289300" cy="2298746"/>
            <wp:effectExtent l="0" t="0" r="635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13"/>
                    <a:stretch/>
                  </pic:blipFill>
                  <pic:spPr bwMode="auto">
                    <a:xfrm>
                      <a:off x="0" y="0"/>
                      <a:ext cx="3294007" cy="2302036"/>
                    </a:xfrm>
                    <a:prstGeom prst="rect">
                      <a:avLst/>
                    </a:prstGeom>
                    <a:noFill/>
                    <a:ln>
                      <a:noFill/>
                    </a:ln>
                    <a:extLst>
                      <a:ext uri="{53640926-AAD7-44D8-BBD7-CCE9431645EC}">
                        <a14:shadowObscured xmlns:a14="http://schemas.microsoft.com/office/drawing/2010/main"/>
                      </a:ext>
                    </a:extLst>
                  </pic:spPr>
                </pic:pic>
              </a:graphicData>
            </a:graphic>
          </wp:inline>
        </w:drawing>
      </w:r>
    </w:p>
    <w:p w:rsidR="00962BDD" w:rsidRPr="001149E8" w:rsidRDefault="00962BDD" w:rsidP="00E137EB">
      <w:pPr>
        <w:autoSpaceDE w:val="0"/>
        <w:autoSpaceDN w:val="0"/>
        <w:adjustRightInd w:val="0"/>
        <w:jc w:val="both"/>
        <w:rPr>
          <w:rFonts w:asciiTheme="minorHAnsi" w:hAnsiTheme="minorHAnsi" w:cs="TimesLTStd-Roman"/>
          <w:sz w:val="22"/>
          <w:szCs w:val="22"/>
        </w:rPr>
      </w:pPr>
    </w:p>
    <w:p w:rsidR="00511EBB" w:rsidRPr="001149E8" w:rsidRDefault="00511EBB" w:rsidP="00E137EB">
      <w:pPr>
        <w:autoSpaceDE w:val="0"/>
        <w:autoSpaceDN w:val="0"/>
        <w:adjustRightInd w:val="0"/>
        <w:jc w:val="both"/>
        <w:rPr>
          <w:rFonts w:asciiTheme="minorHAnsi" w:hAnsiTheme="minorHAnsi" w:cs="TimesLTStd-Roman"/>
          <w:sz w:val="22"/>
          <w:szCs w:val="22"/>
        </w:rPr>
      </w:pPr>
      <w:r w:rsidRPr="001149E8">
        <w:rPr>
          <w:rFonts w:asciiTheme="minorHAnsi" w:hAnsiTheme="minorHAnsi" w:cs="TimesLTStd-Roman"/>
          <w:sz w:val="22"/>
          <w:szCs w:val="22"/>
        </w:rPr>
        <w:t xml:space="preserve">Cette nouvelle vision de soins passant par le patient doit s’initier presque simultanément dans la formation initiale avec la participation de patients jusque l’ingénierie de curriculums d’étude. </w:t>
      </w:r>
    </w:p>
    <w:p w:rsidR="00511EBB" w:rsidRDefault="00962BDD" w:rsidP="00E137EB">
      <w:pPr>
        <w:autoSpaceDE w:val="0"/>
        <w:autoSpaceDN w:val="0"/>
        <w:adjustRightInd w:val="0"/>
        <w:jc w:val="both"/>
        <w:rPr>
          <w:rFonts w:asciiTheme="minorHAnsi" w:hAnsiTheme="minorHAnsi" w:cs="TimesLTStd-Roman"/>
          <w:sz w:val="22"/>
          <w:szCs w:val="22"/>
        </w:rPr>
      </w:pPr>
      <w:r w:rsidRPr="00962BDD">
        <w:rPr>
          <w:rFonts w:asciiTheme="minorHAnsi" w:hAnsiTheme="minorHAnsi" w:cs="TimesLTStd-Roman"/>
          <w:sz w:val="22"/>
          <w:szCs w:val="22"/>
        </w:rPr>
        <w:t xml:space="preserve">Cette réponse correspond à un nouveau besoin </w:t>
      </w:r>
      <w:r w:rsidR="00511EBB" w:rsidRPr="001149E8">
        <w:rPr>
          <w:rFonts w:asciiTheme="minorHAnsi" w:hAnsiTheme="minorHAnsi" w:cs="TimesLTStd-Roman"/>
          <w:sz w:val="22"/>
          <w:szCs w:val="22"/>
        </w:rPr>
        <w:t>d’éthique devenue une ressource d’action révélée en compétences mises en œuvre au service d’une vision, que l’ensemble des acteurs, patients et les professionnels doivent intégrer à leurs pratiques pour développer un agir plus critique, plus réflexif.</w:t>
      </w:r>
    </w:p>
    <w:p w:rsidR="00E137EB" w:rsidRDefault="00E137EB" w:rsidP="00E137EB">
      <w:pPr>
        <w:autoSpaceDE w:val="0"/>
        <w:autoSpaceDN w:val="0"/>
        <w:adjustRightInd w:val="0"/>
        <w:jc w:val="both"/>
        <w:rPr>
          <w:rFonts w:asciiTheme="minorHAnsi" w:hAnsiTheme="minorHAnsi" w:cs="TimesLTStd-Roman"/>
          <w:sz w:val="22"/>
          <w:szCs w:val="22"/>
        </w:rPr>
      </w:pPr>
    </w:p>
    <w:p w:rsidR="00E137EB" w:rsidRPr="001149E8" w:rsidRDefault="00E137EB" w:rsidP="00E137EB">
      <w:pPr>
        <w:autoSpaceDE w:val="0"/>
        <w:autoSpaceDN w:val="0"/>
        <w:adjustRightInd w:val="0"/>
        <w:jc w:val="both"/>
        <w:rPr>
          <w:rFonts w:asciiTheme="minorHAnsi" w:hAnsiTheme="minorHAnsi" w:cs="TimesLTStd-Roman"/>
          <w:sz w:val="22"/>
          <w:szCs w:val="22"/>
        </w:rPr>
      </w:pPr>
      <w:r>
        <w:rPr>
          <w:rFonts w:asciiTheme="minorHAnsi" w:hAnsiTheme="minorHAnsi" w:cs="TimesLTStd-Roman"/>
          <w:sz w:val="22"/>
          <w:szCs w:val="22"/>
        </w:rPr>
        <w:t xml:space="preserve">Néanmoins, l’intégration des usagers patients dans les dispositifs de formations en santé, et plus particulièrement dans les formations </w:t>
      </w:r>
      <w:r w:rsidR="00D74A6C">
        <w:rPr>
          <w:rFonts w:asciiTheme="minorHAnsi" w:hAnsiTheme="minorHAnsi" w:cs="TimesLTStd-Roman"/>
          <w:sz w:val="22"/>
          <w:szCs w:val="22"/>
        </w:rPr>
        <w:t>paramédicales, ne va pas de soi</w:t>
      </w:r>
      <w:r>
        <w:rPr>
          <w:rFonts w:asciiTheme="minorHAnsi" w:hAnsiTheme="minorHAnsi" w:cs="TimesLTStd-Roman"/>
          <w:sz w:val="22"/>
          <w:szCs w:val="22"/>
        </w:rPr>
        <w:t xml:space="preserve">. </w:t>
      </w:r>
      <w:r w:rsidR="00D74A6C">
        <w:rPr>
          <w:rFonts w:asciiTheme="minorHAnsi" w:hAnsiTheme="minorHAnsi" w:cs="TimesLTStd-Roman"/>
          <w:sz w:val="22"/>
          <w:szCs w:val="22"/>
        </w:rPr>
        <w:t>En effet, le partenariat qui en découle, répond à des principes mettant en jeu aussi bien des opportunités que des menaces pour les différents acteurs (</w:t>
      </w:r>
      <w:proofErr w:type="spellStart"/>
      <w:r w:rsidR="00D74A6C">
        <w:rPr>
          <w:rFonts w:asciiTheme="minorHAnsi" w:hAnsiTheme="minorHAnsi" w:cs="TimesLTStd-Roman"/>
          <w:sz w:val="22"/>
          <w:szCs w:val="22"/>
        </w:rPr>
        <w:t>Boissart</w:t>
      </w:r>
      <w:proofErr w:type="spellEnd"/>
      <w:r w:rsidR="00D74A6C">
        <w:rPr>
          <w:rFonts w:asciiTheme="minorHAnsi" w:hAnsiTheme="minorHAnsi" w:cs="TimesLTStd-Roman"/>
          <w:sz w:val="22"/>
          <w:szCs w:val="22"/>
        </w:rPr>
        <w:t xml:space="preserve">, M., 2018) : principes de besoin, d’association, d’inter acteurs, de ruptures et de </w:t>
      </w:r>
      <w:r w:rsidR="00D74A6C" w:rsidRPr="000E32BF">
        <w:rPr>
          <w:rFonts w:asciiTheme="minorHAnsi" w:hAnsiTheme="minorHAnsi" w:cs="TimesLTStd-Roman"/>
          <w:sz w:val="22"/>
          <w:szCs w:val="22"/>
        </w:rPr>
        <w:t>risques (Figure n°</w:t>
      </w:r>
      <w:r w:rsidR="000E32BF" w:rsidRPr="000E32BF">
        <w:rPr>
          <w:rFonts w:asciiTheme="minorHAnsi" w:hAnsiTheme="minorHAnsi" w:cs="TimesLTStd-Roman"/>
          <w:sz w:val="22"/>
          <w:szCs w:val="22"/>
        </w:rPr>
        <w:t>3</w:t>
      </w:r>
      <w:r w:rsidR="00D74A6C" w:rsidRPr="000E32BF">
        <w:rPr>
          <w:rFonts w:asciiTheme="minorHAnsi" w:hAnsiTheme="minorHAnsi" w:cs="TimesLTStd-Roman"/>
          <w:sz w:val="22"/>
          <w:szCs w:val="22"/>
        </w:rPr>
        <w:t>).</w:t>
      </w:r>
      <w:r w:rsidR="00D74A6C">
        <w:rPr>
          <w:rFonts w:asciiTheme="minorHAnsi" w:hAnsiTheme="minorHAnsi" w:cs="TimesLTStd-Roman"/>
          <w:sz w:val="22"/>
          <w:szCs w:val="22"/>
        </w:rPr>
        <w:t xml:space="preserve"> </w:t>
      </w:r>
    </w:p>
    <w:p w:rsidR="00511EBB" w:rsidRPr="001149E8" w:rsidRDefault="00511EBB" w:rsidP="00511EBB">
      <w:pPr>
        <w:autoSpaceDE w:val="0"/>
        <w:autoSpaceDN w:val="0"/>
        <w:adjustRightInd w:val="0"/>
        <w:jc w:val="center"/>
        <w:rPr>
          <w:rFonts w:asciiTheme="minorHAnsi" w:hAnsiTheme="minorHAnsi" w:cs="TimesLTStd-Roman"/>
          <w:sz w:val="22"/>
          <w:szCs w:val="22"/>
        </w:rPr>
      </w:pPr>
    </w:p>
    <w:p w:rsidR="00511EBB" w:rsidRPr="001149E8" w:rsidRDefault="00511EBB" w:rsidP="00511EBB">
      <w:pPr>
        <w:rPr>
          <w:rFonts w:asciiTheme="minorHAnsi" w:hAnsiTheme="minorHAnsi" w:cs="TimesLTStd-Roman"/>
          <w:sz w:val="22"/>
          <w:szCs w:val="22"/>
        </w:rPr>
      </w:pPr>
    </w:p>
    <w:p w:rsidR="00511EBB" w:rsidRPr="000E32BF" w:rsidRDefault="00D74A6C" w:rsidP="00511EBB">
      <w:pPr>
        <w:jc w:val="center"/>
        <w:rPr>
          <w:rFonts w:asciiTheme="minorHAnsi" w:hAnsiTheme="minorHAnsi" w:cs="TimesLTStd-Roman"/>
          <w:b/>
          <w:sz w:val="22"/>
          <w:szCs w:val="22"/>
          <w:u w:val="single"/>
        </w:rPr>
      </w:pPr>
      <w:r w:rsidRPr="000E32BF">
        <w:rPr>
          <w:rFonts w:asciiTheme="minorHAnsi" w:hAnsiTheme="minorHAnsi" w:cs="TimesLTStd-Roman"/>
          <w:b/>
          <w:sz w:val="22"/>
          <w:szCs w:val="22"/>
          <w:u w:val="single"/>
        </w:rPr>
        <w:t>Figure n°</w:t>
      </w:r>
      <w:r w:rsidR="000E32BF" w:rsidRPr="000E32BF">
        <w:rPr>
          <w:rFonts w:asciiTheme="minorHAnsi" w:hAnsiTheme="minorHAnsi" w:cs="TimesLTStd-Roman"/>
          <w:b/>
          <w:sz w:val="22"/>
          <w:szCs w:val="22"/>
          <w:u w:val="single"/>
        </w:rPr>
        <w:t>3</w:t>
      </w:r>
      <w:r w:rsidRPr="000E32BF">
        <w:rPr>
          <w:rFonts w:asciiTheme="minorHAnsi" w:hAnsiTheme="minorHAnsi" w:cs="TimesLTStd-Roman"/>
          <w:b/>
          <w:sz w:val="22"/>
          <w:szCs w:val="22"/>
          <w:u w:val="single"/>
        </w:rPr>
        <w:t xml:space="preserve"> – Principes du partenariat patient en formation (</w:t>
      </w:r>
      <w:proofErr w:type="spellStart"/>
      <w:r w:rsidR="00511EBB" w:rsidRPr="000E32BF">
        <w:rPr>
          <w:rFonts w:asciiTheme="minorHAnsi" w:hAnsiTheme="minorHAnsi" w:cs="TimesLTStd-Roman"/>
          <w:b/>
          <w:sz w:val="22"/>
          <w:szCs w:val="22"/>
          <w:u w:val="single"/>
        </w:rPr>
        <w:t>Boissart</w:t>
      </w:r>
      <w:proofErr w:type="spellEnd"/>
      <w:r w:rsidRPr="000E32BF">
        <w:rPr>
          <w:rFonts w:asciiTheme="minorHAnsi" w:hAnsiTheme="minorHAnsi" w:cs="TimesLTStd-Roman"/>
          <w:b/>
          <w:sz w:val="22"/>
          <w:szCs w:val="22"/>
          <w:u w:val="single"/>
        </w:rPr>
        <w:t>, M., 2018)</w:t>
      </w:r>
    </w:p>
    <w:p w:rsidR="00511EBB" w:rsidRPr="001149E8" w:rsidRDefault="00511EBB" w:rsidP="00C44394">
      <w:pPr>
        <w:jc w:val="center"/>
        <w:rPr>
          <w:rFonts w:asciiTheme="minorHAnsi" w:hAnsiTheme="minorHAnsi" w:cs="TimesLTStd-Roman"/>
          <w:sz w:val="22"/>
          <w:szCs w:val="22"/>
        </w:rPr>
      </w:pPr>
      <w:r w:rsidRPr="001149E8">
        <w:rPr>
          <w:rFonts w:asciiTheme="minorHAnsi" w:hAnsiTheme="minorHAnsi" w:cs="TimesLTStd-Roman"/>
          <w:noProof/>
          <w:sz w:val="22"/>
          <w:szCs w:val="22"/>
        </w:rPr>
        <w:drawing>
          <wp:inline distT="0" distB="0" distL="0" distR="0" wp14:anchorId="538A280C" wp14:editId="762F3FE1">
            <wp:extent cx="5439606" cy="2965450"/>
            <wp:effectExtent l="0" t="0" r="889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3519"/>
                    <a:stretch/>
                  </pic:blipFill>
                  <pic:spPr bwMode="auto">
                    <a:xfrm>
                      <a:off x="0" y="0"/>
                      <a:ext cx="5445966" cy="2968917"/>
                    </a:xfrm>
                    <a:prstGeom prst="rect">
                      <a:avLst/>
                    </a:prstGeom>
                    <a:noFill/>
                    <a:ln>
                      <a:noFill/>
                    </a:ln>
                    <a:extLst>
                      <a:ext uri="{53640926-AAD7-44D8-BBD7-CCE9431645EC}">
                        <a14:shadowObscured xmlns:a14="http://schemas.microsoft.com/office/drawing/2010/main"/>
                      </a:ext>
                    </a:extLst>
                  </pic:spPr>
                </pic:pic>
              </a:graphicData>
            </a:graphic>
          </wp:inline>
        </w:drawing>
      </w:r>
    </w:p>
    <w:p w:rsidR="00C44394" w:rsidRPr="00C44394" w:rsidRDefault="00C44394" w:rsidP="00C44394">
      <w:pPr>
        <w:kinsoku w:val="0"/>
        <w:overflowPunct w:val="0"/>
        <w:spacing w:before="58"/>
        <w:textAlignment w:val="baseline"/>
        <w:rPr>
          <w:rFonts w:asciiTheme="minorHAnsi" w:hAnsiTheme="minorHAnsi"/>
          <w:sz w:val="36"/>
        </w:rPr>
      </w:pPr>
      <w:r w:rsidRPr="00C44394">
        <w:rPr>
          <w:rFonts w:asciiTheme="minorHAnsi" w:eastAsiaTheme="minorEastAsia" w:hAnsiTheme="minorHAnsi" w:cstheme="minorBidi"/>
          <w:color w:val="000000" w:themeColor="text1"/>
          <w:kern w:val="24"/>
          <w:sz w:val="22"/>
          <w:szCs w:val="16"/>
          <w:u w:val="single"/>
        </w:rPr>
        <w:lastRenderedPageBreak/>
        <w:t>Reposant sur l’élaboration d’un contrat, des principes semb</w:t>
      </w:r>
      <w:r w:rsidR="005449BA">
        <w:rPr>
          <w:rFonts w:asciiTheme="minorHAnsi" w:eastAsiaTheme="minorEastAsia" w:hAnsiTheme="minorHAnsi" w:cstheme="minorBidi"/>
          <w:color w:val="000000" w:themeColor="text1"/>
          <w:kern w:val="24"/>
          <w:sz w:val="22"/>
          <w:szCs w:val="16"/>
          <w:u w:val="single"/>
        </w:rPr>
        <w:t>lent optimiser les modalités et</w:t>
      </w:r>
      <w:r w:rsidRPr="00C44394">
        <w:rPr>
          <w:rFonts w:asciiTheme="minorHAnsi" w:eastAsiaTheme="minorEastAsia" w:hAnsiTheme="minorHAnsi" w:cstheme="minorBidi"/>
          <w:color w:val="000000" w:themeColor="text1"/>
          <w:kern w:val="24"/>
          <w:sz w:val="22"/>
          <w:szCs w:val="16"/>
          <w:u w:val="single"/>
        </w:rPr>
        <w:t xml:space="preserve"> l'efficacité du partenariat </w:t>
      </w:r>
      <w:r>
        <w:rPr>
          <w:rFonts w:asciiTheme="minorHAnsi" w:eastAsiaTheme="minorEastAsia" w:hAnsiTheme="minorHAnsi" w:cstheme="minorBidi"/>
          <w:color w:val="000000" w:themeColor="text1"/>
          <w:kern w:val="24"/>
          <w:sz w:val="22"/>
          <w:szCs w:val="16"/>
          <w:u w:val="single"/>
        </w:rPr>
        <w:t xml:space="preserve">patient en formation </w:t>
      </w:r>
      <w:r w:rsidRPr="00C44394">
        <w:rPr>
          <w:rFonts w:asciiTheme="minorHAnsi" w:eastAsiaTheme="minorEastAsia" w:hAnsiTheme="minorHAnsi" w:cstheme="minorBidi"/>
          <w:color w:val="000000" w:themeColor="text1"/>
          <w:kern w:val="24"/>
          <w:sz w:val="22"/>
          <w:szCs w:val="16"/>
        </w:rPr>
        <w:t>(</w:t>
      </w:r>
      <w:proofErr w:type="spellStart"/>
      <w:r w:rsidRPr="00C44394">
        <w:rPr>
          <w:rFonts w:asciiTheme="minorHAnsi" w:eastAsiaTheme="minorEastAsia" w:hAnsiTheme="minorHAnsi" w:cstheme="minorBidi"/>
          <w:color w:val="000000" w:themeColor="text1"/>
          <w:kern w:val="24"/>
          <w:sz w:val="22"/>
          <w:szCs w:val="16"/>
        </w:rPr>
        <w:t>Mérini</w:t>
      </w:r>
      <w:proofErr w:type="spellEnd"/>
      <w:r w:rsidRPr="00C44394">
        <w:rPr>
          <w:rFonts w:asciiTheme="minorHAnsi" w:eastAsiaTheme="minorEastAsia" w:hAnsiTheme="minorHAnsi" w:cstheme="minorBidi"/>
          <w:color w:val="000000" w:themeColor="text1"/>
          <w:kern w:val="24"/>
          <w:sz w:val="22"/>
          <w:szCs w:val="16"/>
        </w:rPr>
        <w:t>,</w:t>
      </w:r>
      <w:r w:rsidR="000E32BF">
        <w:rPr>
          <w:rFonts w:asciiTheme="minorHAnsi" w:eastAsiaTheme="minorEastAsia" w:hAnsiTheme="minorHAnsi" w:cstheme="minorBidi"/>
          <w:color w:val="000000" w:themeColor="text1"/>
          <w:kern w:val="24"/>
          <w:sz w:val="22"/>
          <w:szCs w:val="16"/>
        </w:rPr>
        <w:t xml:space="preserve"> </w:t>
      </w:r>
      <w:r>
        <w:rPr>
          <w:rFonts w:asciiTheme="minorHAnsi" w:eastAsiaTheme="minorEastAsia" w:hAnsiTheme="minorHAnsi" w:cstheme="minorBidi"/>
          <w:color w:val="000000" w:themeColor="text1"/>
          <w:kern w:val="24"/>
          <w:sz w:val="22"/>
          <w:szCs w:val="16"/>
        </w:rPr>
        <w:t>C.</w:t>
      </w:r>
      <w:r w:rsidRPr="00C44394">
        <w:rPr>
          <w:rFonts w:asciiTheme="minorHAnsi" w:eastAsiaTheme="minorEastAsia" w:hAnsiTheme="minorHAnsi" w:cstheme="minorBidi"/>
          <w:color w:val="000000" w:themeColor="text1"/>
          <w:kern w:val="24"/>
          <w:sz w:val="22"/>
          <w:szCs w:val="16"/>
        </w:rPr>
        <w:t xml:space="preserve"> 1999) : </w:t>
      </w:r>
    </w:p>
    <w:p w:rsidR="00C44394" w:rsidRPr="009C2730" w:rsidRDefault="00C44394" w:rsidP="000E32BF">
      <w:pPr>
        <w:kinsoku w:val="0"/>
        <w:overflowPunct w:val="0"/>
        <w:spacing w:before="58" w:line="276" w:lineRule="auto"/>
        <w:textAlignment w:val="baseline"/>
        <w:rPr>
          <w:rFonts w:asciiTheme="minorHAnsi" w:hAnsiTheme="minorHAnsi"/>
          <w:sz w:val="21"/>
          <w:szCs w:val="21"/>
        </w:rPr>
      </w:pPr>
      <w:r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b/>
          <w:bCs/>
          <w:color w:val="000000" w:themeColor="text1"/>
          <w:kern w:val="24"/>
          <w:sz w:val="21"/>
          <w:szCs w:val="21"/>
        </w:rPr>
        <w:t>le principe de besoin</w:t>
      </w:r>
      <w:r w:rsidRPr="009C2730">
        <w:rPr>
          <w:rFonts w:asciiTheme="minorHAnsi" w:eastAsiaTheme="minorEastAsia" w:hAnsiTheme="minorHAnsi" w:cstheme="minorBidi"/>
          <w:color w:val="000000" w:themeColor="text1"/>
          <w:kern w:val="24"/>
          <w:sz w:val="21"/>
          <w:szCs w:val="21"/>
        </w:rPr>
        <w:t xml:space="preserve"> : le partenariat est perçu comme une plus-value dans le processus de formation car "</w:t>
      </w:r>
      <w:r w:rsidRPr="009C2730">
        <w:rPr>
          <w:rFonts w:asciiTheme="minorHAnsi" w:eastAsiaTheme="minorEastAsia" w:hAnsiTheme="minorHAnsi" w:cstheme="minorBidi"/>
          <w:i/>
          <w:iCs/>
          <w:color w:val="000000" w:themeColor="text1"/>
          <w:kern w:val="24"/>
          <w:sz w:val="21"/>
          <w:szCs w:val="21"/>
        </w:rPr>
        <w:t>les étudiants et élèves, lors de l'évaluation de satisfaction ont été unanimes pour dire qu'ils intègrent mieux les enjeux de la relation soignant/soigné</w:t>
      </w:r>
      <w:r w:rsidRPr="009C2730">
        <w:rPr>
          <w:rFonts w:asciiTheme="minorHAnsi" w:eastAsiaTheme="minorEastAsia" w:hAnsiTheme="minorHAnsi" w:cstheme="minorBidi"/>
          <w:color w:val="000000" w:themeColor="text1"/>
          <w:kern w:val="24"/>
          <w:sz w:val="21"/>
          <w:szCs w:val="21"/>
        </w:rPr>
        <w:t>" ;</w:t>
      </w:r>
    </w:p>
    <w:p w:rsidR="00C44394" w:rsidRPr="009C2730" w:rsidRDefault="00C44394" w:rsidP="000E32BF">
      <w:pPr>
        <w:kinsoku w:val="0"/>
        <w:overflowPunct w:val="0"/>
        <w:spacing w:before="58" w:line="276" w:lineRule="auto"/>
        <w:textAlignment w:val="baseline"/>
        <w:rPr>
          <w:rFonts w:asciiTheme="minorHAnsi" w:hAnsiTheme="minorHAnsi"/>
          <w:sz w:val="21"/>
          <w:szCs w:val="21"/>
        </w:rPr>
      </w:pPr>
      <w:r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b/>
          <w:bCs/>
          <w:color w:val="000000" w:themeColor="text1"/>
          <w:kern w:val="24"/>
          <w:sz w:val="21"/>
          <w:szCs w:val="21"/>
        </w:rPr>
        <w:t>le principe d’association</w:t>
      </w:r>
      <w:r w:rsidRPr="009C2730">
        <w:rPr>
          <w:rFonts w:asciiTheme="minorHAnsi" w:eastAsiaTheme="minorEastAsia" w:hAnsiTheme="minorHAnsi" w:cstheme="minorBidi"/>
          <w:color w:val="000000" w:themeColor="text1"/>
          <w:kern w:val="24"/>
          <w:sz w:val="21"/>
          <w:szCs w:val="21"/>
        </w:rPr>
        <w:t xml:space="preserve"> : celui-ci implique un "</w:t>
      </w:r>
      <w:r w:rsidRPr="009C2730">
        <w:rPr>
          <w:rFonts w:asciiTheme="minorHAnsi" w:eastAsiaTheme="minorEastAsia" w:hAnsiTheme="minorHAnsi" w:cstheme="minorBidi"/>
          <w:i/>
          <w:iCs/>
          <w:color w:val="000000" w:themeColor="text1"/>
          <w:kern w:val="24"/>
          <w:sz w:val="21"/>
          <w:szCs w:val="21"/>
        </w:rPr>
        <w:t>partage des valeurs et des objectifs au préalable du projet</w:t>
      </w:r>
      <w:r w:rsidRPr="009C2730">
        <w:rPr>
          <w:rFonts w:asciiTheme="minorHAnsi" w:eastAsiaTheme="minorEastAsia" w:hAnsiTheme="minorHAnsi" w:cstheme="minorBidi"/>
          <w:color w:val="000000" w:themeColor="text1"/>
          <w:kern w:val="24"/>
          <w:sz w:val="21"/>
          <w:szCs w:val="21"/>
        </w:rPr>
        <w:t xml:space="preserve">"; </w:t>
      </w:r>
    </w:p>
    <w:p w:rsidR="00C44394" w:rsidRPr="009C2730" w:rsidRDefault="00C44394" w:rsidP="000E32BF">
      <w:pPr>
        <w:kinsoku w:val="0"/>
        <w:overflowPunct w:val="0"/>
        <w:spacing w:before="58" w:line="276" w:lineRule="auto"/>
        <w:textAlignment w:val="baseline"/>
        <w:rPr>
          <w:rFonts w:asciiTheme="minorHAnsi" w:hAnsiTheme="minorHAnsi"/>
          <w:sz w:val="21"/>
          <w:szCs w:val="21"/>
        </w:rPr>
      </w:pPr>
      <w:r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b/>
          <w:bCs/>
          <w:color w:val="000000" w:themeColor="text1"/>
          <w:kern w:val="24"/>
          <w:sz w:val="21"/>
          <w:szCs w:val="21"/>
        </w:rPr>
        <w:t>le principe d’inter acteurs</w:t>
      </w:r>
      <w:r w:rsidRPr="009C2730">
        <w:rPr>
          <w:rFonts w:asciiTheme="minorHAnsi" w:eastAsiaTheme="minorEastAsia" w:hAnsiTheme="minorHAnsi" w:cstheme="minorBidi"/>
          <w:color w:val="000000" w:themeColor="text1"/>
          <w:kern w:val="24"/>
          <w:sz w:val="21"/>
          <w:szCs w:val="21"/>
        </w:rPr>
        <w:t xml:space="preserve"> : les relations semblent colorées par des jeux de pouvoirs qui peuvent s'instaurer du fait des expériences différentes des patients et des formateurs ; d'où "</w:t>
      </w:r>
      <w:r w:rsidRPr="009C2730">
        <w:rPr>
          <w:rFonts w:asciiTheme="minorHAnsi" w:eastAsiaTheme="minorEastAsia" w:hAnsiTheme="minorHAnsi" w:cstheme="minorBidi"/>
          <w:i/>
          <w:iCs/>
          <w:color w:val="000000" w:themeColor="text1"/>
          <w:kern w:val="24"/>
          <w:sz w:val="21"/>
          <w:szCs w:val="21"/>
        </w:rPr>
        <w:t>l'intérêt d'un contrat qui détermine le rôle, un peu comme une fiche de poste aussi</w:t>
      </w:r>
      <w:r w:rsidRPr="009C2730">
        <w:rPr>
          <w:rFonts w:asciiTheme="minorHAnsi" w:eastAsiaTheme="minorEastAsia" w:hAnsiTheme="minorHAnsi" w:cstheme="minorBidi"/>
          <w:color w:val="000000" w:themeColor="text1"/>
          <w:kern w:val="24"/>
          <w:sz w:val="21"/>
          <w:szCs w:val="21"/>
        </w:rPr>
        <w:t>"</w:t>
      </w:r>
      <w:r w:rsidR="000E32BF"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color w:val="000000" w:themeColor="text1"/>
          <w:kern w:val="24"/>
          <w:sz w:val="21"/>
          <w:szCs w:val="21"/>
        </w:rPr>
        <w:t>;</w:t>
      </w:r>
    </w:p>
    <w:p w:rsidR="00C44394" w:rsidRPr="009C2730" w:rsidRDefault="00C44394" w:rsidP="000E32BF">
      <w:pPr>
        <w:kinsoku w:val="0"/>
        <w:overflowPunct w:val="0"/>
        <w:spacing w:before="58" w:line="276" w:lineRule="auto"/>
        <w:textAlignment w:val="baseline"/>
        <w:rPr>
          <w:rFonts w:asciiTheme="minorHAnsi" w:hAnsiTheme="minorHAnsi"/>
          <w:sz w:val="21"/>
          <w:szCs w:val="21"/>
        </w:rPr>
      </w:pPr>
      <w:r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b/>
          <w:bCs/>
          <w:color w:val="000000" w:themeColor="text1"/>
          <w:kern w:val="24"/>
          <w:sz w:val="21"/>
          <w:szCs w:val="21"/>
        </w:rPr>
        <w:t xml:space="preserve">le principe de rupture </w:t>
      </w:r>
      <w:r w:rsidRPr="009C2730">
        <w:rPr>
          <w:rFonts w:asciiTheme="minorHAnsi" w:eastAsiaTheme="minorEastAsia" w:hAnsiTheme="minorHAnsi" w:cstheme="minorBidi"/>
          <w:color w:val="000000" w:themeColor="text1"/>
          <w:kern w:val="24"/>
          <w:sz w:val="21"/>
          <w:szCs w:val="21"/>
        </w:rPr>
        <w:t>: des changements d’organisation et d'approches pédagogiques sont à l'œuvre avec ce partenariat. "</w:t>
      </w:r>
      <w:r w:rsidRPr="009C2730">
        <w:rPr>
          <w:rFonts w:asciiTheme="minorHAnsi" w:eastAsiaTheme="minorEastAsia" w:hAnsiTheme="minorHAnsi" w:cstheme="minorBidi"/>
          <w:i/>
          <w:iCs/>
          <w:color w:val="000000" w:themeColor="text1"/>
          <w:kern w:val="24"/>
          <w:sz w:val="21"/>
          <w:szCs w:val="21"/>
        </w:rPr>
        <w:t>Ils construisent le projet avec les enseignants : planification, répartition des rôles, des moyens…Ils participent à tout et c'est un régal</w:t>
      </w:r>
      <w:r w:rsidRPr="009C2730">
        <w:rPr>
          <w:rFonts w:asciiTheme="minorHAnsi" w:eastAsiaTheme="minorEastAsia" w:hAnsiTheme="minorHAnsi" w:cstheme="minorBidi"/>
          <w:color w:val="000000" w:themeColor="text1"/>
          <w:kern w:val="24"/>
          <w:sz w:val="21"/>
          <w:szCs w:val="21"/>
        </w:rPr>
        <w:t>" ;</w:t>
      </w:r>
    </w:p>
    <w:p w:rsidR="007A66AF" w:rsidRPr="009C2730" w:rsidRDefault="00C44394" w:rsidP="009C2730">
      <w:pPr>
        <w:kinsoku w:val="0"/>
        <w:overflowPunct w:val="0"/>
        <w:textAlignment w:val="baseline"/>
        <w:rPr>
          <w:rFonts w:asciiTheme="minorHAnsi" w:eastAsiaTheme="minorEastAsia" w:hAnsiTheme="minorHAnsi" w:cstheme="minorBidi"/>
          <w:color w:val="000000" w:themeColor="text1"/>
          <w:kern w:val="24"/>
          <w:sz w:val="21"/>
          <w:szCs w:val="21"/>
        </w:rPr>
      </w:pPr>
      <w:r w:rsidRPr="009C2730">
        <w:rPr>
          <w:rFonts w:asciiTheme="minorHAnsi" w:eastAsiaTheme="minorEastAsia" w:hAnsiTheme="minorHAnsi" w:cstheme="minorBidi"/>
          <w:color w:val="000000" w:themeColor="text1"/>
          <w:kern w:val="24"/>
          <w:sz w:val="21"/>
          <w:szCs w:val="21"/>
        </w:rPr>
        <w:t xml:space="preserve">- </w:t>
      </w:r>
      <w:r w:rsidRPr="009C2730">
        <w:rPr>
          <w:rFonts w:asciiTheme="minorHAnsi" w:eastAsiaTheme="minorEastAsia" w:hAnsiTheme="minorHAnsi" w:cstheme="minorBidi"/>
          <w:b/>
          <w:bCs/>
          <w:color w:val="000000" w:themeColor="text1"/>
          <w:kern w:val="24"/>
          <w:sz w:val="21"/>
          <w:szCs w:val="21"/>
        </w:rPr>
        <w:t>le principe de risque</w:t>
      </w:r>
      <w:r w:rsidRPr="009C2730">
        <w:rPr>
          <w:rFonts w:asciiTheme="minorHAnsi" w:eastAsiaTheme="minorEastAsia" w:hAnsiTheme="minorHAnsi" w:cstheme="minorBidi"/>
          <w:color w:val="000000" w:themeColor="text1"/>
          <w:kern w:val="24"/>
          <w:sz w:val="21"/>
          <w:szCs w:val="21"/>
        </w:rPr>
        <w:t xml:space="preserve"> : le fait de travailler ensemble invite à s’exposer au regard de l’autre. "</w:t>
      </w:r>
      <w:r w:rsidRPr="009C2730">
        <w:rPr>
          <w:rFonts w:asciiTheme="minorHAnsi" w:eastAsiaTheme="minorEastAsia" w:hAnsiTheme="minorHAnsi" w:cstheme="minorBidi"/>
          <w:i/>
          <w:iCs/>
          <w:color w:val="000000" w:themeColor="text1"/>
          <w:kern w:val="24"/>
          <w:sz w:val="21"/>
          <w:szCs w:val="21"/>
        </w:rPr>
        <w:t>Nous devons déjà apprendre à nous connaître</w:t>
      </w:r>
      <w:r w:rsidRPr="009C2730">
        <w:rPr>
          <w:rFonts w:asciiTheme="minorHAnsi" w:eastAsiaTheme="minorEastAsia" w:hAnsiTheme="minorHAnsi" w:cstheme="minorBidi"/>
          <w:color w:val="000000" w:themeColor="text1"/>
          <w:kern w:val="24"/>
          <w:sz w:val="21"/>
          <w:szCs w:val="21"/>
        </w:rPr>
        <w:t xml:space="preserve">". </w:t>
      </w:r>
    </w:p>
    <w:p w:rsidR="009C2730" w:rsidRDefault="009C2730" w:rsidP="009C2730">
      <w:pPr>
        <w:kinsoku w:val="0"/>
        <w:overflowPunct w:val="0"/>
        <w:textAlignment w:val="baseline"/>
        <w:rPr>
          <w:rFonts w:asciiTheme="minorHAnsi" w:eastAsiaTheme="minorEastAsia" w:hAnsiTheme="minorHAnsi" w:cstheme="minorBidi"/>
          <w:color w:val="000000" w:themeColor="text1"/>
          <w:kern w:val="24"/>
          <w:sz w:val="22"/>
          <w:szCs w:val="16"/>
        </w:rPr>
      </w:pPr>
    </w:p>
    <w:p w:rsidR="00DB27A3" w:rsidRPr="00DB27A3" w:rsidRDefault="005449BA" w:rsidP="009C2730">
      <w:pPr>
        <w:kinsoku w:val="0"/>
        <w:overflowPunct w:val="0"/>
        <w:textAlignment w:val="baseline"/>
        <w:rPr>
          <w:rFonts w:asciiTheme="minorHAnsi" w:eastAsiaTheme="minorEastAsia" w:hAnsiTheme="minorHAnsi" w:cstheme="minorBidi"/>
          <w:color w:val="000000" w:themeColor="text1"/>
          <w:kern w:val="24"/>
          <w:sz w:val="22"/>
          <w:szCs w:val="16"/>
        </w:rPr>
      </w:pPr>
      <w:r>
        <w:rPr>
          <w:rFonts w:asciiTheme="minorHAnsi" w:eastAsiaTheme="minorEastAsia" w:hAnsiTheme="minorHAnsi" w:cstheme="minorBidi"/>
          <w:color w:val="000000" w:themeColor="text1"/>
          <w:kern w:val="24"/>
          <w:sz w:val="22"/>
          <w:szCs w:val="16"/>
        </w:rPr>
        <w:t>Au vu de ces considérations expérientielles et théorique, l</w:t>
      </w:r>
      <w:r w:rsidR="00DB27A3">
        <w:rPr>
          <w:rFonts w:asciiTheme="minorHAnsi" w:eastAsiaTheme="minorEastAsia" w:hAnsiTheme="minorHAnsi" w:cstheme="minorBidi"/>
          <w:color w:val="000000" w:themeColor="text1"/>
          <w:kern w:val="24"/>
          <w:sz w:val="22"/>
          <w:szCs w:val="16"/>
        </w:rPr>
        <w:t>’intégration des usagers patients à nos dispositifs de formation</w:t>
      </w:r>
      <w:r>
        <w:rPr>
          <w:rFonts w:asciiTheme="minorHAnsi" w:eastAsiaTheme="minorEastAsia" w:hAnsiTheme="minorHAnsi" w:cstheme="minorBidi"/>
          <w:color w:val="000000" w:themeColor="text1"/>
          <w:kern w:val="24"/>
          <w:sz w:val="22"/>
          <w:szCs w:val="16"/>
        </w:rPr>
        <w:t>, porte pour nous l’ambition d’amener</w:t>
      </w:r>
      <w:r w:rsidR="00DB27A3">
        <w:rPr>
          <w:rFonts w:asciiTheme="minorHAnsi" w:eastAsiaTheme="minorEastAsia" w:hAnsiTheme="minorHAnsi" w:cstheme="minorBidi"/>
          <w:color w:val="000000" w:themeColor="text1"/>
          <w:kern w:val="24"/>
          <w:sz w:val="22"/>
          <w:szCs w:val="16"/>
        </w:rPr>
        <w:t xml:space="preserve"> </w:t>
      </w:r>
      <w:r w:rsidR="00DB27A3" w:rsidRPr="00DB27A3">
        <w:rPr>
          <w:rFonts w:asciiTheme="minorHAnsi" w:eastAsiaTheme="minorEastAsia" w:hAnsiTheme="minorHAnsi" w:cstheme="minorBidi"/>
          <w:color w:val="000000" w:themeColor="text1"/>
          <w:kern w:val="24"/>
          <w:sz w:val="22"/>
          <w:szCs w:val="16"/>
        </w:rPr>
        <w:t xml:space="preserve"> le futur professionnel à :</w:t>
      </w:r>
    </w:p>
    <w:p w:rsidR="00DB27A3" w:rsidRPr="00DB27A3" w:rsidRDefault="00DB27A3" w:rsidP="000E32BF">
      <w:p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w:t>
      </w:r>
      <w:r w:rsidRPr="00DB27A3">
        <w:rPr>
          <w:rFonts w:asciiTheme="minorHAnsi" w:eastAsiaTheme="minorEastAsia" w:hAnsiTheme="minorHAnsi" w:cstheme="minorBidi"/>
          <w:color w:val="000000" w:themeColor="text1"/>
          <w:kern w:val="24"/>
          <w:sz w:val="22"/>
          <w:szCs w:val="16"/>
        </w:rPr>
        <w:tab/>
        <w:t xml:space="preserve"> s’adapter au patient, à son parcours, son environnement …</w:t>
      </w:r>
      <w:r w:rsidR="006178A2">
        <w:rPr>
          <w:rFonts w:asciiTheme="minorHAnsi" w:eastAsiaTheme="minorEastAsia" w:hAnsiTheme="minorHAnsi" w:cstheme="minorBidi"/>
          <w:color w:val="000000" w:themeColor="text1"/>
          <w:kern w:val="24"/>
          <w:sz w:val="22"/>
          <w:szCs w:val="16"/>
        </w:rPr>
        <w:t> ;</w:t>
      </w:r>
    </w:p>
    <w:p w:rsidR="00DB27A3" w:rsidRPr="00DB27A3" w:rsidRDefault="00DB27A3" w:rsidP="000E32BF">
      <w:p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w:t>
      </w:r>
      <w:r w:rsidRPr="00DB27A3">
        <w:rPr>
          <w:rFonts w:asciiTheme="minorHAnsi" w:eastAsiaTheme="minorEastAsia" w:hAnsiTheme="minorHAnsi" w:cstheme="minorBidi"/>
          <w:color w:val="000000" w:themeColor="text1"/>
          <w:kern w:val="24"/>
          <w:sz w:val="22"/>
          <w:szCs w:val="16"/>
        </w:rPr>
        <w:tab/>
        <w:t xml:space="preserve"> adopter une posture d’accompagnement intégrant le patient comme acteur… comme un véritable</w:t>
      </w:r>
      <w:r w:rsidR="006178A2">
        <w:rPr>
          <w:rFonts w:asciiTheme="minorHAnsi" w:eastAsiaTheme="minorEastAsia" w:hAnsiTheme="minorHAnsi" w:cstheme="minorBidi"/>
          <w:color w:val="000000" w:themeColor="text1"/>
          <w:kern w:val="24"/>
          <w:sz w:val="22"/>
          <w:szCs w:val="16"/>
        </w:rPr>
        <w:t xml:space="preserve"> partenaire de soins ;</w:t>
      </w:r>
    </w:p>
    <w:p w:rsidR="00DB27A3" w:rsidRPr="00DB27A3" w:rsidRDefault="00DB27A3" w:rsidP="000E32BF">
      <w:pPr>
        <w:kinsoku w:val="0"/>
        <w:overflowPunct w:val="0"/>
        <w:spacing w:before="58" w:line="276" w:lineRule="auto"/>
        <w:jc w:val="both"/>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 xml:space="preserve">-              développer les </w:t>
      </w:r>
      <w:r w:rsidR="005449BA">
        <w:rPr>
          <w:rFonts w:asciiTheme="minorHAnsi" w:eastAsiaTheme="minorEastAsia" w:hAnsiTheme="minorHAnsi" w:cstheme="minorBidi"/>
          <w:color w:val="000000" w:themeColor="text1"/>
          <w:kern w:val="24"/>
          <w:sz w:val="22"/>
          <w:szCs w:val="16"/>
        </w:rPr>
        <w:t xml:space="preserve">7 compétences de l’IPDS (2017) : 1. Écouter, </w:t>
      </w:r>
      <w:r w:rsidR="005449BA" w:rsidRPr="005449BA">
        <w:rPr>
          <w:rFonts w:asciiTheme="minorHAnsi" w:eastAsiaTheme="minorEastAsia" w:hAnsiTheme="minorHAnsi" w:cstheme="minorBidi"/>
          <w:color w:val="000000" w:themeColor="text1"/>
          <w:kern w:val="24"/>
          <w:sz w:val="22"/>
          <w:szCs w:val="16"/>
        </w:rPr>
        <w:t>2. Annoncer/expliquer un proces</w:t>
      </w:r>
      <w:r w:rsidR="005449BA">
        <w:rPr>
          <w:rFonts w:asciiTheme="minorHAnsi" w:eastAsiaTheme="minorEastAsia" w:hAnsiTheme="minorHAnsi" w:cstheme="minorBidi"/>
          <w:color w:val="000000" w:themeColor="text1"/>
          <w:kern w:val="24"/>
          <w:sz w:val="22"/>
          <w:szCs w:val="16"/>
        </w:rPr>
        <w:t xml:space="preserve">sus de soin ou d’accompagnement, </w:t>
      </w:r>
      <w:r w:rsidR="005449BA" w:rsidRPr="005449BA">
        <w:rPr>
          <w:rFonts w:asciiTheme="minorHAnsi" w:eastAsiaTheme="minorEastAsia" w:hAnsiTheme="minorHAnsi" w:cstheme="minorBidi"/>
          <w:color w:val="000000" w:themeColor="text1"/>
          <w:kern w:val="24"/>
          <w:sz w:val="22"/>
          <w:szCs w:val="16"/>
        </w:rPr>
        <w:t>3. Évaluer et prendre en compte l’état psychologique d’une personne</w:t>
      </w:r>
      <w:r w:rsidR="005449BA">
        <w:rPr>
          <w:rFonts w:asciiTheme="minorHAnsi" w:eastAsiaTheme="minorEastAsia" w:hAnsiTheme="minorHAnsi" w:cstheme="minorBidi"/>
          <w:color w:val="000000" w:themeColor="text1"/>
          <w:kern w:val="24"/>
          <w:sz w:val="22"/>
          <w:szCs w:val="16"/>
        </w:rPr>
        <w:t xml:space="preserve">, </w:t>
      </w:r>
      <w:r w:rsidR="005449BA" w:rsidRPr="005449BA">
        <w:rPr>
          <w:rFonts w:asciiTheme="minorHAnsi" w:eastAsiaTheme="minorEastAsia" w:hAnsiTheme="minorHAnsi" w:cstheme="minorBidi"/>
          <w:color w:val="000000" w:themeColor="text1"/>
          <w:kern w:val="24"/>
          <w:sz w:val="22"/>
          <w:szCs w:val="16"/>
        </w:rPr>
        <w:t>4. Co-construire une décision avec la per</w:t>
      </w:r>
      <w:r w:rsidR="005449BA">
        <w:rPr>
          <w:rFonts w:asciiTheme="minorHAnsi" w:eastAsiaTheme="minorEastAsia" w:hAnsiTheme="minorHAnsi" w:cstheme="minorBidi"/>
          <w:color w:val="000000" w:themeColor="text1"/>
          <w:kern w:val="24"/>
          <w:sz w:val="22"/>
          <w:szCs w:val="16"/>
        </w:rPr>
        <w:t xml:space="preserve">sonne soignée et/ou ses proches, 5. Questionner éthiquement, </w:t>
      </w:r>
      <w:r w:rsidR="005449BA" w:rsidRPr="005449BA">
        <w:rPr>
          <w:rFonts w:asciiTheme="minorHAnsi" w:eastAsiaTheme="minorEastAsia" w:hAnsiTheme="minorHAnsi" w:cstheme="minorBidi"/>
          <w:color w:val="000000" w:themeColor="text1"/>
          <w:kern w:val="24"/>
          <w:sz w:val="22"/>
          <w:szCs w:val="16"/>
        </w:rPr>
        <w:t>6. Travaill</w:t>
      </w:r>
      <w:r w:rsidR="005449BA">
        <w:rPr>
          <w:rFonts w:asciiTheme="minorHAnsi" w:eastAsiaTheme="minorEastAsia" w:hAnsiTheme="minorHAnsi" w:cstheme="minorBidi"/>
          <w:color w:val="000000" w:themeColor="text1"/>
          <w:kern w:val="24"/>
          <w:sz w:val="22"/>
          <w:szCs w:val="16"/>
        </w:rPr>
        <w:t xml:space="preserve">er avec d’autres professionnels et </w:t>
      </w:r>
      <w:r w:rsidR="005449BA" w:rsidRPr="005449BA">
        <w:rPr>
          <w:rFonts w:asciiTheme="minorHAnsi" w:eastAsiaTheme="minorEastAsia" w:hAnsiTheme="minorHAnsi" w:cstheme="minorBidi"/>
          <w:color w:val="000000" w:themeColor="text1"/>
          <w:kern w:val="24"/>
          <w:sz w:val="22"/>
          <w:szCs w:val="16"/>
        </w:rPr>
        <w:t>7. Comprendre et prendre en compte les représentations sociales, culturelles et religieuses à l’égard du corps et de la maladie, y compris les attitudes de défiance à l’égard du système de santé</w:t>
      </w:r>
      <w:r w:rsidR="006178A2">
        <w:rPr>
          <w:rFonts w:asciiTheme="minorHAnsi" w:eastAsiaTheme="minorEastAsia" w:hAnsiTheme="minorHAnsi" w:cstheme="minorBidi"/>
          <w:color w:val="000000" w:themeColor="text1"/>
          <w:kern w:val="24"/>
          <w:sz w:val="22"/>
          <w:szCs w:val="16"/>
        </w:rPr>
        <w:t> ;</w:t>
      </w:r>
    </w:p>
    <w:p w:rsidR="00DB27A3" w:rsidRPr="00DB27A3" w:rsidRDefault="00DB27A3" w:rsidP="000E32BF">
      <w:pPr>
        <w:kinsoku w:val="0"/>
        <w:overflowPunct w:val="0"/>
        <w:spacing w:before="58" w:line="276" w:lineRule="auto"/>
        <w:jc w:val="both"/>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w:t>
      </w:r>
      <w:r w:rsidRPr="00DB27A3">
        <w:rPr>
          <w:rFonts w:asciiTheme="minorHAnsi" w:eastAsiaTheme="minorEastAsia" w:hAnsiTheme="minorHAnsi" w:cstheme="minorBidi"/>
          <w:color w:val="000000" w:themeColor="text1"/>
          <w:kern w:val="24"/>
          <w:sz w:val="22"/>
          <w:szCs w:val="16"/>
        </w:rPr>
        <w:tab/>
        <w:t>développer la prise en charge en ambulatoire qui nécessite des compétences spécifiques pour organiser un retour à domicile sécurisé tant pour la continuité des soins que pour l’accompagnement de la p</w:t>
      </w:r>
      <w:r w:rsidR="006178A2">
        <w:rPr>
          <w:rFonts w:asciiTheme="minorHAnsi" w:eastAsiaTheme="minorEastAsia" w:hAnsiTheme="minorHAnsi" w:cstheme="minorBidi"/>
          <w:color w:val="000000" w:themeColor="text1"/>
          <w:kern w:val="24"/>
          <w:sz w:val="22"/>
          <w:szCs w:val="16"/>
        </w:rPr>
        <w:t>ersonne dans sa vie quotidienne ;</w:t>
      </w:r>
    </w:p>
    <w:p w:rsidR="00DB27A3" w:rsidRPr="00DB27A3" w:rsidRDefault="00DB27A3" w:rsidP="000E32BF">
      <w:pPr>
        <w:kinsoku w:val="0"/>
        <w:overflowPunct w:val="0"/>
        <w:spacing w:before="58" w:line="276" w:lineRule="auto"/>
        <w:jc w:val="both"/>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w:t>
      </w:r>
      <w:r w:rsidRPr="00DB27A3">
        <w:rPr>
          <w:rFonts w:asciiTheme="minorHAnsi" w:eastAsiaTheme="minorEastAsia" w:hAnsiTheme="minorHAnsi" w:cstheme="minorBidi"/>
          <w:color w:val="000000" w:themeColor="text1"/>
          <w:kern w:val="24"/>
          <w:sz w:val="22"/>
          <w:szCs w:val="16"/>
        </w:rPr>
        <w:tab/>
        <w:t>accentuer la prévention et l’éducation à la santé, en incluant l’éducation thérapeutique pour accompagner les patients vers une gestion la plus autonome poss</w:t>
      </w:r>
      <w:r w:rsidR="006178A2">
        <w:rPr>
          <w:rFonts w:asciiTheme="minorHAnsi" w:eastAsiaTheme="minorEastAsia" w:hAnsiTheme="minorHAnsi" w:cstheme="minorBidi"/>
          <w:color w:val="000000" w:themeColor="text1"/>
          <w:kern w:val="24"/>
          <w:sz w:val="22"/>
          <w:szCs w:val="16"/>
        </w:rPr>
        <w:t xml:space="preserve">ible de leur </w:t>
      </w:r>
      <w:r w:rsidR="009C2730">
        <w:rPr>
          <w:rFonts w:asciiTheme="minorHAnsi" w:eastAsiaTheme="minorEastAsia" w:hAnsiTheme="minorHAnsi" w:cstheme="minorBidi"/>
          <w:color w:val="000000" w:themeColor="text1"/>
          <w:kern w:val="24"/>
          <w:sz w:val="22"/>
          <w:szCs w:val="16"/>
        </w:rPr>
        <w:t>pathologie.</w:t>
      </w:r>
    </w:p>
    <w:p w:rsidR="00DB27A3" w:rsidRDefault="00DB27A3" w:rsidP="000E32BF">
      <w:pPr>
        <w:kinsoku w:val="0"/>
        <w:overflowPunct w:val="0"/>
        <w:spacing w:before="58" w:line="276" w:lineRule="auto"/>
        <w:jc w:val="both"/>
        <w:textAlignment w:val="baseline"/>
        <w:rPr>
          <w:rFonts w:asciiTheme="minorHAnsi" w:eastAsiaTheme="minorEastAsia" w:hAnsiTheme="minorHAnsi" w:cstheme="minorBidi"/>
          <w:color w:val="000000" w:themeColor="text1"/>
          <w:kern w:val="24"/>
          <w:sz w:val="22"/>
          <w:szCs w:val="16"/>
        </w:rPr>
      </w:pPr>
      <w:r w:rsidRPr="00DB27A3">
        <w:rPr>
          <w:rFonts w:asciiTheme="minorHAnsi" w:eastAsiaTheme="minorEastAsia" w:hAnsiTheme="minorHAnsi" w:cstheme="minorBidi"/>
          <w:color w:val="000000" w:themeColor="text1"/>
          <w:kern w:val="24"/>
          <w:sz w:val="22"/>
          <w:szCs w:val="16"/>
        </w:rPr>
        <w:t>-</w:t>
      </w:r>
      <w:r w:rsidRPr="00DB27A3">
        <w:rPr>
          <w:rFonts w:asciiTheme="minorHAnsi" w:eastAsiaTheme="minorEastAsia" w:hAnsiTheme="minorHAnsi" w:cstheme="minorBidi"/>
          <w:color w:val="000000" w:themeColor="text1"/>
          <w:kern w:val="24"/>
          <w:sz w:val="22"/>
          <w:szCs w:val="16"/>
        </w:rPr>
        <w:tab/>
        <w:t>construire des parcours de soins, point central autour duquel doit s’articuler l’offre et l’organisation des soins, comme l’a stipulé Les évolutions des systèmes d’information et de communication et des techniques médicales (télémédecine, dossier informatisé…) qui viennent également bouleverser les organisations de travail…</w:t>
      </w:r>
    </w:p>
    <w:p w:rsidR="007A66AF" w:rsidRDefault="007A66AF" w:rsidP="000E32BF">
      <w:pPr>
        <w:kinsoku w:val="0"/>
        <w:overflowPunct w:val="0"/>
        <w:spacing w:before="58" w:line="276" w:lineRule="auto"/>
        <w:jc w:val="both"/>
        <w:textAlignment w:val="baseline"/>
        <w:rPr>
          <w:rFonts w:asciiTheme="minorHAnsi" w:eastAsiaTheme="minorEastAsia" w:hAnsiTheme="minorHAnsi" w:cstheme="minorBidi"/>
          <w:color w:val="000000" w:themeColor="text1"/>
          <w:kern w:val="24"/>
          <w:sz w:val="22"/>
          <w:szCs w:val="16"/>
        </w:rPr>
      </w:pPr>
    </w:p>
    <w:p w:rsidR="007A66AF" w:rsidRDefault="007A66AF" w:rsidP="000E32BF">
      <w:p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Pr>
          <w:rFonts w:asciiTheme="minorHAnsi" w:eastAsiaTheme="minorEastAsia" w:hAnsiTheme="minorHAnsi" w:cstheme="minorBidi"/>
          <w:color w:val="000000" w:themeColor="text1"/>
          <w:kern w:val="24"/>
          <w:sz w:val="22"/>
          <w:szCs w:val="16"/>
        </w:rPr>
        <w:t xml:space="preserve">Dès lors, </w:t>
      </w:r>
      <w:r w:rsidRPr="000E32BF">
        <w:rPr>
          <w:rFonts w:asciiTheme="minorHAnsi" w:eastAsiaTheme="minorEastAsia" w:hAnsiTheme="minorHAnsi" w:cstheme="minorBidi"/>
          <w:color w:val="000000" w:themeColor="text1"/>
          <w:kern w:val="24"/>
          <w:sz w:val="22"/>
          <w:szCs w:val="16"/>
        </w:rPr>
        <w:t xml:space="preserve">l’approche théorique et l’enquête menée </w:t>
      </w:r>
      <w:r w:rsidR="00BA22B6" w:rsidRPr="000E32BF">
        <w:rPr>
          <w:rFonts w:asciiTheme="minorHAnsi" w:eastAsiaTheme="minorEastAsia" w:hAnsiTheme="minorHAnsi" w:cstheme="minorBidi"/>
          <w:color w:val="000000" w:themeColor="text1"/>
          <w:kern w:val="24"/>
          <w:sz w:val="22"/>
          <w:szCs w:val="16"/>
        </w:rPr>
        <w:t>condui</w:t>
      </w:r>
      <w:r w:rsidR="000E32BF">
        <w:rPr>
          <w:rFonts w:asciiTheme="minorHAnsi" w:eastAsiaTheme="minorEastAsia" w:hAnsiTheme="minorHAnsi" w:cstheme="minorBidi"/>
          <w:color w:val="000000" w:themeColor="text1"/>
          <w:kern w:val="24"/>
          <w:sz w:val="22"/>
          <w:szCs w:val="16"/>
        </w:rPr>
        <w:t>sen</w:t>
      </w:r>
      <w:r w:rsidR="00BA22B6" w:rsidRPr="000E32BF">
        <w:rPr>
          <w:rFonts w:asciiTheme="minorHAnsi" w:eastAsiaTheme="minorEastAsia" w:hAnsiTheme="minorHAnsi" w:cstheme="minorBidi"/>
          <w:color w:val="000000" w:themeColor="text1"/>
          <w:kern w:val="24"/>
          <w:sz w:val="22"/>
          <w:szCs w:val="16"/>
        </w:rPr>
        <w:t>t</w:t>
      </w:r>
      <w:r w:rsidRPr="000E32BF">
        <w:rPr>
          <w:rFonts w:asciiTheme="minorHAnsi" w:eastAsiaTheme="minorEastAsia" w:hAnsiTheme="minorHAnsi" w:cstheme="minorBidi"/>
          <w:color w:val="000000" w:themeColor="text1"/>
          <w:kern w:val="24"/>
          <w:sz w:val="22"/>
          <w:szCs w:val="16"/>
        </w:rPr>
        <w:t xml:space="preserve"> à poser 3 axes du partenariat avec le patien</w:t>
      </w:r>
      <w:r w:rsidR="00DB27A3" w:rsidRPr="000E32BF">
        <w:rPr>
          <w:rFonts w:asciiTheme="minorHAnsi" w:eastAsiaTheme="minorEastAsia" w:hAnsiTheme="minorHAnsi" w:cstheme="minorBidi"/>
          <w:color w:val="000000" w:themeColor="text1"/>
          <w:kern w:val="24"/>
          <w:sz w:val="22"/>
          <w:szCs w:val="16"/>
        </w:rPr>
        <w:t>t</w:t>
      </w:r>
      <w:r w:rsidRPr="000E32BF">
        <w:rPr>
          <w:rFonts w:asciiTheme="minorHAnsi" w:eastAsiaTheme="minorEastAsia" w:hAnsiTheme="minorHAnsi" w:cstheme="minorBidi"/>
          <w:color w:val="000000" w:themeColor="text1"/>
          <w:kern w:val="24"/>
          <w:sz w:val="22"/>
          <w:szCs w:val="16"/>
        </w:rPr>
        <w:t xml:space="preserve"> en formation (Figure n°</w:t>
      </w:r>
      <w:r w:rsidR="000E32BF" w:rsidRPr="000E32BF">
        <w:rPr>
          <w:rFonts w:asciiTheme="minorHAnsi" w:eastAsiaTheme="minorEastAsia" w:hAnsiTheme="minorHAnsi" w:cstheme="minorBidi"/>
          <w:color w:val="000000" w:themeColor="text1"/>
          <w:kern w:val="24"/>
          <w:sz w:val="22"/>
          <w:szCs w:val="16"/>
        </w:rPr>
        <w:t>4</w:t>
      </w:r>
      <w:r w:rsidRPr="000E32BF">
        <w:rPr>
          <w:rFonts w:asciiTheme="minorHAnsi" w:eastAsiaTheme="minorEastAsia" w:hAnsiTheme="minorHAnsi" w:cstheme="minorBidi"/>
          <w:color w:val="000000" w:themeColor="text1"/>
          <w:kern w:val="24"/>
          <w:sz w:val="22"/>
          <w:szCs w:val="16"/>
        </w:rPr>
        <w:t>) :</w:t>
      </w:r>
      <w:r>
        <w:rPr>
          <w:rFonts w:asciiTheme="minorHAnsi" w:eastAsiaTheme="minorEastAsia" w:hAnsiTheme="minorHAnsi" w:cstheme="minorBidi"/>
          <w:color w:val="000000" w:themeColor="text1"/>
          <w:kern w:val="24"/>
          <w:sz w:val="22"/>
          <w:szCs w:val="16"/>
        </w:rPr>
        <w:t xml:space="preserve"> </w:t>
      </w:r>
    </w:p>
    <w:p w:rsidR="00C44394" w:rsidRDefault="007A66AF" w:rsidP="00FC35CB">
      <w:pPr>
        <w:pStyle w:val="Paragraphedeliste"/>
        <w:numPr>
          <w:ilvl w:val="0"/>
          <w:numId w:val="1"/>
        </w:num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sidRPr="007A66AF">
        <w:rPr>
          <w:rFonts w:asciiTheme="minorHAnsi" w:eastAsiaTheme="minorEastAsia" w:hAnsiTheme="minorHAnsi" w:cstheme="minorBidi"/>
          <w:color w:val="000000" w:themeColor="text1"/>
          <w:kern w:val="24"/>
          <w:sz w:val="22"/>
          <w:szCs w:val="16"/>
        </w:rPr>
        <w:t>l’ingénierie de formation ;</w:t>
      </w:r>
    </w:p>
    <w:p w:rsidR="007A66AF" w:rsidRDefault="007A66AF" w:rsidP="00FC35CB">
      <w:pPr>
        <w:pStyle w:val="Paragraphedeliste"/>
        <w:numPr>
          <w:ilvl w:val="0"/>
          <w:numId w:val="1"/>
        </w:num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Pr>
          <w:rFonts w:asciiTheme="minorHAnsi" w:eastAsiaTheme="minorEastAsia" w:hAnsiTheme="minorHAnsi" w:cstheme="minorBidi"/>
          <w:color w:val="000000" w:themeColor="text1"/>
          <w:kern w:val="24"/>
          <w:sz w:val="22"/>
          <w:szCs w:val="16"/>
        </w:rPr>
        <w:t>la professionnalisation ;</w:t>
      </w:r>
    </w:p>
    <w:p w:rsidR="007A66AF" w:rsidRDefault="007A66AF" w:rsidP="00FC35CB">
      <w:pPr>
        <w:pStyle w:val="Paragraphedeliste"/>
        <w:numPr>
          <w:ilvl w:val="0"/>
          <w:numId w:val="1"/>
        </w:numPr>
        <w:kinsoku w:val="0"/>
        <w:overflowPunct w:val="0"/>
        <w:spacing w:before="58" w:line="276" w:lineRule="auto"/>
        <w:textAlignment w:val="baseline"/>
        <w:rPr>
          <w:rFonts w:asciiTheme="minorHAnsi" w:eastAsiaTheme="minorEastAsia" w:hAnsiTheme="minorHAnsi" w:cstheme="minorBidi"/>
          <w:color w:val="000000" w:themeColor="text1"/>
          <w:kern w:val="24"/>
          <w:sz w:val="22"/>
          <w:szCs w:val="16"/>
        </w:rPr>
      </w:pPr>
      <w:r>
        <w:rPr>
          <w:rFonts w:asciiTheme="minorHAnsi" w:eastAsiaTheme="minorEastAsia" w:hAnsiTheme="minorHAnsi" w:cstheme="minorBidi"/>
          <w:color w:val="000000" w:themeColor="text1"/>
          <w:kern w:val="24"/>
          <w:sz w:val="22"/>
          <w:szCs w:val="16"/>
        </w:rPr>
        <w:t>la gouvernance.</w:t>
      </w:r>
    </w:p>
    <w:p w:rsidR="007A66AF" w:rsidRPr="000E32BF" w:rsidRDefault="000E32BF" w:rsidP="007A66AF">
      <w:pPr>
        <w:pStyle w:val="Paragraphedeliste"/>
        <w:kinsoku w:val="0"/>
        <w:overflowPunct w:val="0"/>
        <w:spacing w:before="58"/>
        <w:jc w:val="center"/>
        <w:textAlignment w:val="baseline"/>
        <w:rPr>
          <w:rFonts w:asciiTheme="minorHAnsi" w:eastAsiaTheme="minorEastAsia" w:hAnsiTheme="minorHAnsi" w:cstheme="minorBidi"/>
          <w:b/>
          <w:color w:val="000000" w:themeColor="text1"/>
          <w:kern w:val="24"/>
          <w:sz w:val="22"/>
          <w:szCs w:val="16"/>
          <w:u w:val="single"/>
        </w:rPr>
      </w:pPr>
      <w:r w:rsidRPr="000E32BF">
        <w:rPr>
          <w:rFonts w:asciiTheme="minorHAnsi" w:eastAsiaTheme="minorEastAsia" w:hAnsiTheme="minorHAnsi" w:cstheme="minorBidi"/>
          <w:b/>
          <w:color w:val="000000" w:themeColor="text1"/>
          <w:kern w:val="24"/>
          <w:sz w:val="22"/>
          <w:szCs w:val="16"/>
          <w:u w:val="single"/>
        </w:rPr>
        <w:lastRenderedPageBreak/>
        <w:t xml:space="preserve">Figure n°4 </w:t>
      </w:r>
      <w:r>
        <w:rPr>
          <w:rFonts w:asciiTheme="minorHAnsi" w:eastAsiaTheme="minorEastAsia" w:hAnsiTheme="minorHAnsi" w:cstheme="minorBidi"/>
          <w:b/>
          <w:color w:val="000000" w:themeColor="text1"/>
          <w:kern w:val="24"/>
          <w:sz w:val="22"/>
          <w:szCs w:val="16"/>
          <w:u w:val="single"/>
        </w:rPr>
        <w:t>–</w:t>
      </w:r>
      <w:r w:rsidRPr="000E32BF">
        <w:rPr>
          <w:rFonts w:asciiTheme="minorHAnsi" w:eastAsiaTheme="minorEastAsia" w:hAnsiTheme="minorHAnsi" w:cstheme="minorBidi"/>
          <w:b/>
          <w:color w:val="000000" w:themeColor="text1"/>
          <w:kern w:val="24"/>
          <w:sz w:val="22"/>
          <w:szCs w:val="16"/>
          <w:u w:val="single"/>
        </w:rPr>
        <w:t xml:space="preserve"> </w:t>
      </w:r>
      <w:r>
        <w:rPr>
          <w:rFonts w:asciiTheme="minorHAnsi" w:eastAsiaTheme="minorEastAsia" w:hAnsiTheme="minorHAnsi" w:cstheme="minorBidi"/>
          <w:b/>
          <w:color w:val="000000" w:themeColor="text1"/>
          <w:kern w:val="24"/>
          <w:sz w:val="22"/>
          <w:szCs w:val="16"/>
          <w:u w:val="single"/>
        </w:rPr>
        <w:t xml:space="preserve">Les </w:t>
      </w:r>
      <w:r w:rsidRPr="000E32BF">
        <w:rPr>
          <w:rFonts w:asciiTheme="minorHAnsi" w:eastAsiaTheme="minorEastAsia" w:hAnsiTheme="minorHAnsi" w:cstheme="minorBidi"/>
          <w:b/>
          <w:color w:val="000000" w:themeColor="text1"/>
          <w:kern w:val="24"/>
          <w:sz w:val="22"/>
          <w:szCs w:val="16"/>
          <w:u w:val="single"/>
        </w:rPr>
        <w:t>3 axes du partenariat avec le patient en formation</w:t>
      </w:r>
    </w:p>
    <w:p w:rsidR="007A66AF" w:rsidRPr="007A66AF" w:rsidRDefault="007A66AF" w:rsidP="007A66AF">
      <w:pPr>
        <w:kinsoku w:val="0"/>
        <w:overflowPunct w:val="0"/>
        <w:spacing w:before="58"/>
        <w:jc w:val="center"/>
        <w:textAlignment w:val="baseline"/>
        <w:rPr>
          <w:rFonts w:asciiTheme="minorHAnsi" w:eastAsiaTheme="minorEastAsia" w:hAnsiTheme="minorHAnsi" w:cstheme="minorBidi"/>
          <w:color w:val="000000" w:themeColor="text1"/>
          <w:kern w:val="24"/>
          <w:sz w:val="22"/>
          <w:szCs w:val="16"/>
        </w:rPr>
      </w:pPr>
      <w:r>
        <w:rPr>
          <w:rFonts w:asciiTheme="minorHAnsi" w:eastAsiaTheme="minorEastAsia" w:hAnsiTheme="minorHAnsi" w:cstheme="minorBidi"/>
          <w:noProof/>
          <w:color w:val="000000" w:themeColor="text1"/>
          <w:kern w:val="24"/>
          <w:sz w:val="22"/>
          <w:szCs w:val="16"/>
        </w:rPr>
        <w:drawing>
          <wp:inline distT="0" distB="0" distL="0" distR="0" wp14:anchorId="641DCEF7">
            <wp:extent cx="4960828" cy="25654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1959" cy="2565985"/>
                    </a:xfrm>
                    <a:prstGeom prst="rect">
                      <a:avLst/>
                    </a:prstGeom>
                    <a:noFill/>
                  </pic:spPr>
                </pic:pic>
              </a:graphicData>
            </a:graphic>
          </wp:inline>
        </w:drawing>
      </w:r>
    </w:p>
    <w:p w:rsidR="007A66AF" w:rsidRDefault="007A66AF" w:rsidP="00066F96">
      <w:pPr>
        <w:spacing w:after="200" w:line="276" w:lineRule="auto"/>
        <w:rPr>
          <w:rFonts w:asciiTheme="minorHAnsi" w:eastAsiaTheme="minorHAnsi" w:hAnsiTheme="minorHAnsi" w:cstheme="minorBidi"/>
          <w:sz w:val="22"/>
          <w:szCs w:val="22"/>
          <w:lang w:eastAsia="en-US"/>
        </w:rPr>
      </w:pPr>
    </w:p>
    <w:p w:rsidR="007A66AF" w:rsidRDefault="007A66AF" w:rsidP="00066F96">
      <w:pPr>
        <w:spacing w:after="200" w:line="276" w:lineRule="auto"/>
        <w:rPr>
          <w:rFonts w:asciiTheme="minorHAnsi" w:eastAsiaTheme="minorHAnsi" w:hAnsiTheme="minorHAnsi" w:cstheme="minorBidi"/>
          <w:sz w:val="22"/>
          <w:szCs w:val="22"/>
          <w:lang w:eastAsia="en-US"/>
        </w:rPr>
      </w:pPr>
      <w:r w:rsidRPr="007A66AF">
        <w:rPr>
          <w:rFonts w:asciiTheme="minorHAnsi" w:eastAsiaTheme="minorHAnsi" w:hAnsiTheme="minorHAnsi" w:cstheme="minorBidi"/>
          <w:sz w:val="22"/>
          <w:szCs w:val="22"/>
          <w:lang w:eastAsia="en-US"/>
        </w:rPr>
        <w:t xml:space="preserve">Pour optimiser ce partenariat en formation, </w:t>
      </w:r>
      <w:r>
        <w:rPr>
          <w:rFonts w:asciiTheme="minorHAnsi" w:eastAsiaTheme="minorHAnsi" w:hAnsiTheme="minorHAnsi" w:cstheme="minorBidi"/>
          <w:sz w:val="22"/>
          <w:szCs w:val="22"/>
          <w:lang w:eastAsia="en-US"/>
        </w:rPr>
        <w:t xml:space="preserve">nous misons sur les 3 conditions de développement </w:t>
      </w:r>
      <w:r w:rsidRPr="009C2730">
        <w:rPr>
          <w:rFonts w:asciiTheme="minorHAnsi" w:eastAsiaTheme="minorHAnsi" w:hAnsiTheme="minorHAnsi" w:cstheme="minorBidi"/>
          <w:sz w:val="22"/>
          <w:szCs w:val="22"/>
          <w:lang w:eastAsia="en-US"/>
        </w:rPr>
        <w:t>suivantes (Figure n°</w:t>
      </w:r>
      <w:r w:rsidR="009C2730" w:rsidRPr="009C2730">
        <w:rPr>
          <w:rFonts w:asciiTheme="minorHAnsi" w:eastAsiaTheme="minorHAnsi" w:hAnsiTheme="minorHAnsi" w:cstheme="minorBidi"/>
          <w:sz w:val="22"/>
          <w:szCs w:val="22"/>
          <w:lang w:eastAsia="en-US"/>
        </w:rPr>
        <w:t>5</w:t>
      </w:r>
      <w:r w:rsidRPr="009C2730">
        <w:rPr>
          <w:rFonts w:asciiTheme="minorHAnsi" w:eastAsiaTheme="minorHAnsi" w:hAnsiTheme="minorHAnsi" w:cstheme="minorBidi"/>
          <w:sz w:val="22"/>
          <w:szCs w:val="22"/>
          <w:lang w:eastAsia="en-US"/>
        </w:rPr>
        <w:t>) :</w:t>
      </w:r>
    </w:p>
    <w:p w:rsidR="007A66AF" w:rsidRPr="00671969" w:rsidRDefault="007A66AF" w:rsidP="007A66AF">
      <w:pPr>
        <w:spacing w:after="200" w:line="276" w:lineRule="auto"/>
        <w:jc w:val="center"/>
        <w:rPr>
          <w:rFonts w:asciiTheme="minorHAnsi" w:eastAsiaTheme="minorHAnsi" w:hAnsiTheme="minorHAnsi" w:cstheme="minorBidi"/>
          <w:b/>
          <w:sz w:val="22"/>
          <w:szCs w:val="22"/>
          <w:u w:val="single"/>
          <w:lang w:eastAsia="en-US"/>
        </w:rPr>
      </w:pPr>
      <w:r w:rsidRPr="00671969">
        <w:rPr>
          <w:rFonts w:asciiTheme="minorHAnsi" w:eastAsiaTheme="minorHAnsi" w:hAnsiTheme="minorHAnsi" w:cstheme="minorBidi"/>
          <w:b/>
          <w:sz w:val="22"/>
          <w:szCs w:val="22"/>
          <w:u w:val="single"/>
          <w:lang w:eastAsia="en-US"/>
        </w:rPr>
        <w:t xml:space="preserve">Figure n° </w:t>
      </w:r>
      <w:r w:rsidR="00671969" w:rsidRPr="00671969">
        <w:rPr>
          <w:rFonts w:asciiTheme="minorHAnsi" w:eastAsiaTheme="minorHAnsi" w:hAnsiTheme="minorHAnsi" w:cstheme="minorBidi"/>
          <w:b/>
          <w:sz w:val="22"/>
          <w:szCs w:val="22"/>
          <w:u w:val="single"/>
          <w:lang w:eastAsia="en-US"/>
        </w:rPr>
        <w:t xml:space="preserve">5 </w:t>
      </w:r>
      <w:r w:rsidRPr="00671969">
        <w:rPr>
          <w:rFonts w:asciiTheme="minorHAnsi" w:eastAsiaTheme="minorHAnsi" w:hAnsiTheme="minorHAnsi" w:cstheme="minorBidi"/>
          <w:b/>
          <w:sz w:val="22"/>
          <w:szCs w:val="22"/>
          <w:u w:val="single"/>
          <w:lang w:eastAsia="en-US"/>
        </w:rPr>
        <w:t xml:space="preserve">- </w:t>
      </w:r>
      <w:r w:rsidR="00671969" w:rsidRPr="00671969">
        <w:rPr>
          <w:rFonts w:asciiTheme="minorHAnsi" w:eastAsiaTheme="minorHAnsi" w:hAnsiTheme="minorHAnsi" w:cstheme="minorBidi"/>
          <w:b/>
          <w:sz w:val="22"/>
          <w:szCs w:val="22"/>
          <w:u w:val="single"/>
          <w:lang w:eastAsia="en-US"/>
        </w:rPr>
        <w:t>Conditions de développement du partenariat patient</w:t>
      </w:r>
    </w:p>
    <w:p w:rsidR="00066F96" w:rsidRDefault="007A66AF" w:rsidP="007A66AF">
      <w:pPr>
        <w:spacing w:after="200" w:line="276" w:lineRule="auto"/>
        <w:jc w:val="center"/>
        <w:rPr>
          <w:rFonts w:asciiTheme="minorHAnsi" w:eastAsiaTheme="minorHAnsi" w:hAnsiTheme="minorHAnsi" w:cstheme="minorBidi"/>
          <w:b/>
          <w:color w:val="0070C0"/>
          <w:sz w:val="22"/>
          <w:szCs w:val="22"/>
          <w:u w:val="single"/>
          <w:lang w:eastAsia="en-US"/>
        </w:rPr>
      </w:pPr>
      <w:r w:rsidRPr="00352C00">
        <w:rPr>
          <w:rFonts w:asciiTheme="minorHAnsi" w:eastAsiaTheme="minorHAnsi" w:hAnsiTheme="minorHAnsi" w:cstheme="minorBidi"/>
          <w:b/>
          <w:noProof/>
          <w:color w:val="0070C0"/>
          <w:sz w:val="22"/>
          <w:szCs w:val="22"/>
        </w:rPr>
        <w:drawing>
          <wp:inline distT="0" distB="0" distL="0" distR="0" wp14:anchorId="129A6AAA" wp14:editId="48FAB261">
            <wp:extent cx="4584700" cy="2630832"/>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7034" cy="2632171"/>
                    </a:xfrm>
                    <a:prstGeom prst="rect">
                      <a:avLst/>
                    </a:prstGeom>
                    <a:noFill/>
                  </pic:spPr>
                </pic:pic>
              </a:graphicData>
            </a:graphic>
          </wp:inline>
        </w:drawing>
      </w:r>
    </w:p>
    <w:p w:rsidR="00352C00" w:rsidRDefault="00AE0642" w:rsidP="00352C00">
      <w:pPr>
        <w:spacing w:after="200" w:line="276" w:lineRule="auto"/>
        <w:rPr>
          <w:rFonts w:asciiTheme="minorHAnsi" w:eastAsiaTheme="minorHAnsi" w:hAnsiTheme="minorHAnsi" w:cstheme="minorBidi"/>
          <w:sz w:val="22"/>
          <w:szCs w:val="22"/>
          <w:lang w:eastAsia="en-US"/>
        </w:rPr>
      </w:pPr>
      <w:r w:rsidRPr="00AE0642">
        <w:rPr>
          <w:rFonts w:asciiTheme="minorHAnsi" w:eastAsiaTheme="minorHAnsi" w:hAnsiTheme="minorHAnsi" w:cstheme="minorBidi"/>
          <w:sz w:val="22"/>
          <w:szCs w:val="22"/>
          <w:lang w:eastAsia="en-US"/>
        </w:rPr>
        <w:t xml:space="preserve">Des perspectives se dessinent  pour aller plus loin dans notre volonté de développer la démocratie en santé en formation : </w:t>
      </w:r>
    </w:p>
    <w:p w:rsidR="00AE0642" w:rsidRDefault="00AE0642" w:rsidP="00FC35CB">
      <w:pPr>
        <w:pStyle w:val="Paragraphedeliste"/>
        <w:numPr>
          <w:ilvl w:val="0"/>
          <w:numId w:val="1"/>
        </w:num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w:t>
      </w:r>
      <w:r w:rsidRPr="00AE0642">
        <w:rPr>
          <w:rFonts w:asciiTheme="minorHAnsi" w:eastAsiaTheme="minorHAnsi" w:hAnsiTheme="minorHAnsi" w:cstheme="minorBidi"/>
          <w:sz w:val="22"/>
          <w:szCs w:val="22"/>
          <w:lang w:eastAsia="en-US"/>
        </w:rPr>
        <w:t>ecenser les objets de recherche potentiels concernant le partenariat avec le patient pour développer des projets de recherche</w:t>
      </w:r>
      <w:r>
        <w:rPr>
          <w:rFonts w:asciiTheme="minorHAnsi" w:eastAsiaTheme="minorHAnsi" w:hAnsiTheme="minorHAnsi" w:cstheme="minorBidi"/>
          <w:sz w:val="22"/>
          <w:szCs w:val="22"/>
          <w:lang w:eastAsia="en-US"/>
        </w:rPr>
        <w:t> ;</w:t>
      </w:r>
    </w:p>
    <w:p w:rsidR="00AE0642" w:rsidRDefault="00AE0642" w:rsidP="00FC35CB">
      <w:pPr>
        <w:pStyle w:val="Paragraphedeliste"/>
        <w:numPr>
          <w:ilvl w:val="0"/>
          <w:numId w:val="1"/>
        </w:num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w:t>
      </w:r>
      <w:r w:rsidRPr="00AE0642">
        <w:rPr>
          <w:rFonts w:asciiTheme="minorHAnsi" w:eastAsiaTheme="minorHAnsi" w:hAnsiTheme="minorHAnsi" w:cstheme="minorBidi"/>
          <w:sz w:val="22"/>
          <w:szCs w:val="22"/>
          <w:lang w:eastAsia="en-US"/>
        </w:rPr>
        <w:t xml:space="preserve">rojeter un partenariat  en section pédagogique des situations individuelles  des </w:t>
      </w:r>
      <w:proofErr w:type="spellStart"/>
      <w:r w:rsidRPr="00AE0642">
        <w:rPr>
          <w:rFonts w:asciiTheme="minorHAnsi" w:eastAsiaTheme="minorHAnsi" w:hAnsiTheme="minorHAnsi" w:cstheme="minorBidi"/>
          <w:sz w:val="22"/>
          <w:szCs w:val="22"/>
          <w:lang w:eastAsia="en-US"/>
        </w:rPr>
        <w:t>étudiant.e.s</w:t>
      </w:r>
      <w:proofErr w:type="spellEnd"/>
      <w:r>
        <w:rPr>
          <w:rFonts w:asciiTheme="minorHAnsi" w:eastAsiaTheme="minorHAnsi" w:hAnsiTheme="minorHAnsi" w:cstheme="minorBidi"/>
          <w:sz w:val="22"/>
          <w:szCs w:val="22"/>
          <w:lang w:eastAsia="en-US"/>
        </w:rPr>
        <w:t> ;</w:t>
      </w:r>
    </w:p>
    <w:p w:rsidR="00AE0642" w:rsidRPr="00AE0642" w:rsidRDefault="00AE0642" w:rsidP="00FC35CB">
      <w:pPr>
        <w:pStyle w:val="Paragraphedeliste"/>
        <w:numPr>
          <w:ilvl w:val="0"/>
          <w:numId w:val="1"/>
        </w:num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m</w:t>
      </w:r>
      <w:r w:rsidRPr="00AE0642">
        <w:rPr>
          <w:rFonts w:asciiTheme="minorHAnsi" w:eastAsiaTheme="minorHAnsi" w:hAnsiTheme="minorHAnsi" w:cstheme="minorBidi"/>
          <w:sz w:val="22"/>
          <w:szCs w:val="22"/>
          <w:lang w:eastAsia="en-US"/>
        </w:rPr>
        <w:t xml:space="preserve">ettre en place un living </w:t>
      </w:r>
      <w:proofErr w:type="spellStart"/>
      <w:r w:rsidRPr="00AE0642">
        <w:rPr>
          <w:rFonts w:asciiTheme="minorHAnsi" w:eastAsiaTheme="minorHAnsi" w:hAnsiTheme="minorHAnsi" w:cstheme="minorBidi"/>
          <w:sz w:val="22"/>
          <w:szCs w:val="22"/>
          <w:lang w:eastAsia="en-US"/>
        </w:rPr>
        <w:t>lab</w:t>
      </w:r>
      <w:proofErr w:type="spellEnd"/>
      <w:r w:rsidRPr="00AE0642">
        <w:rPr>
          <w:rFonts w:asciiTheme="minorHAnsi" w:eastAsiaTheme="minorHAnsi" w:hAnsiTheme="minorHAnsi" w:cstheme="minorBidi"/>
          <w:sz w:val="22"/>
          <w:szCs w:val="22"/>
          <w:lang w:eastAsia="en-US"/>
        </w:rPr>
        <w:t xml:space="preserve"> sur le niveau Licen</w:t>
      </w:r>
      <w:r>
        <w:rPr>
          <w:rFonts w:asciiTheme="minorHAnsi" w:eastAsiaTheme="minorHAnsi" w:hAnsiTheme="minorHAnsi" w:cstheme="minorBidi"/>
          <w:sz w:val="22"/>
          <w:szCs w:val="22"/>
          <w:lang w:eastAsia="en-US"/>
        </w:rPr>
        <w:t>ce, voire polaire, voire à l’échelle du GHT.</w:t>
      </w:r>
    </w:p>
    <w:p w:rsidR="002664CE" w:rsidRPr="00AE442F" w:rsidRDefault="00AE442F" w:rsidP="00FC35CB">
      <w:pPr>
        <w:pStyle w:val="Paragraphedeliste"/>
        <w:numPr>
          <w:ilvl w:val="0"/>
          <w:numId w:val="12"/>
        </w:numPr>
        <w:spacing w:after="200" w:line="276" w:lineRule="auto"/>
        <w:jc w:val="both"/>
        <w:rPr>
          <w:rFonts w:asciiTheme="minorHAnsi" w:eastAsiaTheme="minorHAnsi" w:hAnsiTheme="minorHAnsi" w:cstheme="minorBidi"/>
          <w:lang w:eastAsia="en-US"/>
        </w:rPr>
      </w:pPr>
      <w:r w:rsidRPr="00AE442F">
        <w:rPr>
          <w:rFonts w:asciiTheme="minorHAnsi" w:eastAsiaTheme="minorHAnsi" w:hAnsiTheme="minorHAnsi" w:cstheme="minorBidi"/>
          <w:b/>
          <w:color w:val="0070C0"/>
          <w:sz w:val="28"/>
          <w:szCs w:val="28"/>
          <w:u w:val="single"/>
          <w:lang w:eastAsia="en-US"/>
        </w:rPr>
        <w:lastRenderedPageBreak/>
        <w:t xml:space="preserve">Développer la professionnalisation des </w:t>
      </w:r>
      <w:proofErr w:type="spellStart"/>
      <w:r w:rsidRPr="00AE442F">
        <w:rPr>
          <w:rFonts w:asciiTheme="minorHAnsi" w:eastAsiaTheme="minorHAnsi" w:hAnsiTheme="minorHAnsi" w:cstheme="minorBidi"/>
          <w:b/>
          <w:color w:val="0070C0"/>
          <w:sz w:val="28"/>
          <w:szCs w:val="28"/>
          <w:u w:val="single"/>
          <w:lang w:eastAsia="en-US"/>
        </w:rPr>
        <w:t>étudiant.e.s</w:t>
      </w:r>
      <w:proofErr w:type="spellEnd"/>
      <w:r w:rsidRPr="00AE442F">
        <w:rPr>
          <w:rFonts w:asciiTheme="minorHAnsi" w:eastAsiaTheme="minorHAnsi" w:hAnsiTheme="minorHAnsi" w:cstheme="minorBidi"/>
          <w:b/>
          <w:color w:val="0070C0"/>
          <w:sz w:val="28"/>
          <w:szCs w:val="28"/>
          <w:u w:val="single"/>
          <w:lang w:eastAsia="en-US"/>
        </w:rPr>
        <w:t xml:space="preserve">  </w:t>
      </w:r>
      <w:r w:rsidRPr="00670B89">
        <w:rPr>
          <w:rFonts w:asciiTheme="minorHAnsi" w:eastAsiaTheme="minorHAnsi" w:hAnsiTheme="minorHAnsi" w:cstheme="minorBidi"/>
          <w:b/>
          <w:i/>
          <w:color w:val="0070C0"/>
          <w:sz w:val="28"/>
          <w:szCs w:val="28"/>
          <w:u w:val="single"/>
          <w:lang w:eastAsia="en-US"/>
        </w:rPr>
        <w:t>via</w:t>
      </w:r>
      <w:r w:rsidRPr="00AE442F">
        <w:rPr>
          <w:rFonts w:asciiTheme="minorHAnsi" w:eastAsiaTheme="minorHAnsi" w:hAnsiTheme="minorHAnsi" w:cstheme="minorBidi"/>
          <w:b/>
          <w:color w:val="0070C0"/>
          <w:sz w:val="28"/>
          <w:szCs w:val="28"/>
          <w:u w:val="single"/>
          <w:lang w:eastAsia="en-US"/>
        </w:rPr>
        <w:t xml:space="preserve"> l’approche par compétences  </w:t>
      </w:r>
    </w:p>
    <w:p w:rsidR="003D3B1D" w:rsidRPr="003D3B1D" w:rsidRDefault="003D3B1D" w:rsidP="003D3B1D">
      <w:pPr>
        <w:spacing w:after="200" w:line="276" w:lineRule="auto"/>
        <w:contextualSpacing/>
        <w:jc w:val="both"/>
        <w:rPr>
          <w:rFonts w:asciiTheme="minorHAnsi" w:eastAsiaTheme="minorHAnsi" w:hAnsiTheme="minorHAnsi" w:cstheme="minorBidi"/>
          <w:b/>
          <w:u w:val="single"/>
          <w:lang w:eastAsia="en-US"/>
        </w:rPr>
      </w:pPr>
      <w:r w:rsidRPr="003D3B1D">
        <w:rPr>
          <w:rFonts w:asciiTheme="minorHAnsi" w:eastAsiaTheme="minorHAnsi" w:hAnsiTheme="minorHAnsi" w:cstheme="minorBidi"/>
          <w:b/>
          <w:u w:val="single"/>
          <w:lang w:eastAsia="en-US"/>
        </w:rPr>
        <w:t xml:space="preserve">Contexte </w:t>
      </w:r>
    </w:p>
    <w:p w:rsidR="003D3B1D" w:rsidRPr="001616C7" w:rsidRDefault="003D3B1D" w:rsidP="003D3B1D">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La formation des deux filières licence repose sur deux lieux d’apprentissage et de formation (« deux temps » précisent les référentiels) : les instituts de formation et les lieux de stage. Les temps dédiés à chacun des deux grands pôles de formation sont équivalents. Ces deux pôles peuvent parfois être perçus comme juxtaposés voire se confronter. </w:t>
      </w:r>
    </w:p>
    <w:p w:rsidR="003D3B1D" w:rsidRPr="001616C7" w:rsidRDefault="003D3B1D" w:rsidP="003D3B1D">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Les deux référentiels de formation reposent sur un principe d’alternance et ce principe ne se réduit pas à un simple déplacement de lieux pour l’</w:t>
      </w:r>
      <w:proofErr w:type="spellStart"/>
      <w:r w:rsidRPr="001616C7">
        <w:rPr>
          <w:rFonts w:asciiTheme="minorHAnsi" w:eastAsiaTheme="minorHAnsi" w:hAnsiTheme="minorHAnsi" w:cstheme="minorBidi"/>
          <w:sz w:val="22"/>
          <w:lang w:eastAsia="en-US"/>
        </w:rPr>
        <w:t>étudiant</w:t>
      </w:r>
      <w:r w:rsidR="00BE6E65" w:rsidRPr="001616C7">
        <w:rPr>
          <w:rFonts w:asciiTheme="minorHAnsi" w:eastAsiaTheme="minorHAnsi" w:hAnsiTheme="minorHAnsi" w:cstheme="minorBidi"/>
          <w:sz w:val="22"/>
          <w:lang w:eastAsia="en-US"/>
        </w:rPr>
        <w:t>.e</w:t>
      </w:r>
      <w:proofErr w:type="spellEnd"/>
      <w:r w:rsidR="00BE6E65" w:rsidRPr="001616C7">
        <w:rPr>
          <w:rFonts w:asciiTheme="minorHAnsi" w:eastAsiaTheme="minorHAnsi" w:hAnsiTheme="minorHAnsi" w:cstheme="minorBidi"/>
          <w:sz w:val="22"/>
          <w:lang w:eastAsia="en-US"/>
        </w:rPr>
        <w:t>. L’</w:t>
      </w:r>
      <w:proofErr w:type="spellStart"/>
      <w:r w:rsidR="00BE6E65" w:rsidRPr="001616C7">
        <w:rPr>
          <w:rFonts w:asciiTheme="minorHAnsi" w:eastAsiaTheme="minorHAnsi" w:hAnsiTheme="minorHAnsi" w:cstheme="minorBidi"/>
          <w:sz w:val="22"/>
          <w:lang w:eastAsia="en-US"/>
        </w:rPr>
        <w:t>étudiant.e</w:t>
      </w:r>
      <w:proofErr w:type="spellEnd"/>
      <w:r w:rsidR="00BE6E65" w:rsidRPr="001616C7">
        <w:rPr>
          <w:rFonts w:asciiTheme="minorHAnsi" w:eastAsiaTheme="minorHAnsi" w:hAnsiTheme="minorHAnsi" w:cstheme="minorBidi"/>
          <w:sz w:val="22"/>
          <w:lang w:eastAsia="en-US"/>
        </w:rPr>
        <w:t xml:space="preserve"> </w:t>
      </w:r>
      <w:r w:rsidRPr="001616C7">
        <w:rPr>
          <w:rFonts w:asciiTheme="minorHAnsi" w:eastAsiaTheme="minorHAnsi" w:hAnsiTheme="minorHAnsi" w:cstheme="minorBidi"/>
          <w:sz w:val="22"/>
          <w:lang w:eastAsia="en-US"/>
        </w:rPr>
        <w:t>va développer des savoirs spécifiques en stage et en institut mais la visée est bien de « professionnaliser le parcours de l’</w:t>
      </w:r>
      <w:proofErr w:type="spellStart"/>
      <w:r w:rsidRPr="001616C7">
        <w:rPr>
          <w:rFonts w:asciiTheme="minorHAnsi" w:eastAsiaTheme="minorHAnsi" w:hAnsiTheme="minorHAnsi" w:cstheme="minorBidi"/>
          <w:sz w:val="22"/>
          <w:lang w:eastAsia="en-US"/>
        </w:rPr>
        <w:t>étudiant</w:t>
      </w:r>
      <w:r w:rsidR="00BE6E65" w:rsidRPr="001616C7">
        <w:rPr>
          <w:rFonts w:asciiTheme="minorHAnsi" w:eastAsiaTheme="minorHAnsi" w:hAnsiTheme="minorHAnsi" w:cstheme="minorBidi"/>
          <w:sz w:val="22"/>
          <w:lang w:eastAsia="en-US"/>
        </w:rPr>
        <w:t>.e</w:t>
      </w:r>
      <w:proofErr w:type="spellEnd"/>
      <w:r w:rsidRPr="001616C7">
        <w:rPr>
          <w:rFonts w:asciiTheme="minorHAnsi" w:eastAsiaTheme="minorHAnsi" w:hAnsiTheme="minorHAnsi" w:cstheme="minorBidi"/>
          <w:sz w:val="22"/>
          <w:lang w:eastAsia="en-US"/>
        </w:rPr>
        <w:t xml:space="preserve">, lequel construit progressivement les éléments de sa compétence à travers l’acquisition de savoirs et savoir-faire, attitudes et comportement » (référentiel de formation, annexe III de l’arrêté du 31 juillet 2009 relatif au diplôme d’état infirmier modifié par l’arrêté du 26 septembre 2014). </w:t>
      </w:r>
    </w:p>
    <w:p w:rsidR="003D3B1D" w:rsidRPr="003D3B1D" w:rsidRDefault="003D3B1D" w:rsidP="003D3B1D">
      <w:pPr>
        <w:spacing w:after="200" w:line="276" w:lineRule="auto"/>
        <w:contextualSpacing/>
        <w:jc w:val="both"/>
        <w:rPr>
          <w:rFonts w:asciiTheme="minorHAnsi" w:eastAsiaTheme="minorHAnsi" w:hAnsiTheme="minorHAnsi" w:cstheme="minorBidi"/>
          <w:lang w:eastAsia="en-US"/>
        </w:rPr>
      </w:pPr>
    </w:p>
    <w:p w:rsidR="003D3B1D" w:rsidRPr="003D3B1D" w:rsidRDefault="003D3B1D" w:rsidP="003D3B1D">
      <w:pPr>
        <w:spacing w:after="200" w:line="276" w:lineRule="auto"/>
        <w:contextualSpacing/>
        <w:jc w:val="both"/>
        <w:rPr>
          <w:rFonts w:asciiTheme="minorHAnsi" w:eastAsiaTheme="minorHAnsi" w:hAnsiTheme="minorHAnsi" w:cstheme="minorBidi"/>
          <w:b/>
          <w:u w:val="single"/>
          <w:lang w:eastAsia="en-US"/>
        </w:rPr>
      </w:pPr>
      <w:r w:rsidRPr="003D3B1D">
        <w:rPr>
          <w:rFonts w:asciiTheme="minorHAnsi" w:eastAsiaTheme="minorHAnsi" w:hAnsiTheme="minorHAnsi" w:cstheme="minorBidi"/>
          <w:b/>
          <w:u w:val="single"/>
          <w:lang w:eastAsia="en-US"/>
        </w:rPr>
        <w:t>Le dispositif d’alternance vise la construction de compétences</w:t>
      </w:r>
    </w:p>
    <w:p w:rsidR="003D3B1D" w:rsidRPr="001616C7" w:rsidRDefault="003D3B1D" w:rsidP="003D3B1D">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Dès lors, pour permettre à l’</w:t>
      </w:r>
      <w:proofErr w:type="spellStart"/>
      <w:r w:rsidRPr="001616C7">
        <w:rPr>
          <w:rFonts w:asciiTheme="minorHAnsi" w:eastAsiaTheme="minorHAnsi" w:hAnsiTheme="minorHAnsi" w:cstheme="minorBidi"/>
          <w:sz w:val="22"/>
          <w:lang w:eastAsia="en-US"/>
        </w:rPr>
        <w:t>étudiant</w:t>
      </w:r>
      <w:r w:rsidR="00BE6E65" w:rsidRPr="001616C7">
        <w:rPr>
          <w:rFonts w:asciiTheme="minorHAnsi" w:eastAsiaTheme="minorHAnsi" w:hAnsiTheme="minorHAnsi" w:cstheme="minorBidi"/>
          <w:sz w:val="22"/>
          <w:lang w:eastAsia="en-US"/>
        </w:rPr>
        <w:t>.e</w:t>
      </w:r>
      <w:proofErr w:type="spellEnd"/>
      <w:r w:rsidRPr="001616C7">
        <w:rPr>
          <w:rFonts w:asciiTheme="minorHAnsi" w:eastAsiaTheme="minorHAnsi" w:hAnsiTheme="minorHAnsi" w:cstheme="minorBidi"/>
          <w:sz w:val="22"/>
          <w:lang w:eastAsia="en-US"/>
        </w:rPr>
        <w:t xml:space="preserve"> de construire des éléments de compétence – notamment être capable de </w:t>
      </w:r>
      <w:r w:rsidR="00BE6E65" w:rsidRPr="001616C7">
        <w:rPr>
          <w:rFonts w:asciiTheme="minorHAnsi" w:eastAsiaTheme="minorHAnsi" w:hAnsiTheme="minorHAnsi" w:cstheme="minorBidi"/>
          <w:sz w:val="22"/>
          <w:lang w:eastAsia="en-US"/>
        </w:rPr>
        <w:t>combiner des savoirs en action</w:t>
      </w:r>
      <w:r w:rsidRPr="001616C7">
        <w:rPr>
          <w:rFonts w:asciiTheme="minorHAnsi" w:eastAsiaTheme="minorHAnsi" w:hAnsiTheme="minorHAnsi" w:cstheme="minorBidi"/>
          <w:sz w:val="22"/>
          <w:lang w:eastAsia="en-US"/>
        </w:rPr>
        <w:t xml:space="preserve">, il convient de concevoir un dispositif de formation susceptible de favoriser la réflexivité et la transférabilité selon une dynamique contextualiser / décontextualiser / </w:t>
      </w:r>
      <w:proofErr w:type="spellStart"/>
      <w:r w:rsidRPr="001616C7">
        <w:rPr>
          <w:rFonts w:asciiTheme="minorHAnsi" w:eastAsiaTheme="minorHAnsi" w:hAnsiTheme="minorHAnsi" w:cstheme="minorBidi"/>
          <w:sz w:val="22"/>
          <w:lang w:eastAsia="en-US"/>
        </w:rPr>
        <w:t>recontextualiser</w:t>
      </w:r>
      <w:proofErr w:type="spellEnd"/>
      <w:r w:rsidRPr="001616C7">
        <w:rPr>
          <w:rFonts w:asciiTheme="minorHAnsi" w:eastAsiaTheme="minorHAnsi" w:hAnsiTheme="minorHAnsi" w:cstheme="minorBidi"/>
          <w:sz w:val="22"/>
          <w:lang w:eastAsia="en-US"/>
        </w:rPr>
        <w:t xml:space="preserve"> avec des opportunités d’explorer le delta travail réel / travail prescrit. </w:t>
      </w:r>
    </w:p>
    <w:p w:rsidR="00A93E94" w:rsidRPr="001616C7" w:rsidRDefault="00A93E94" w:rsidP="003D3B1D">
      <w:pPr>
        <w:spacing w:after="200" w:line="276" w:lineRule="auto"/>
        <w:contextualSpacing/>
        <w:jc w:val="both"/>
        <w:rPr>
          <w:rFonts w:asciiTheme="minorHAnsi" w:eastAsiaTheme="minorHAnsi" w:hAnsiTheme="minorHAnsi" w:cstheme="minorBidi"/>
          <w:sz w:val="22"/>
          <w:lang w:eastAsia="en-US"/>
        </w:rPr>
      </w:pPr>
    </w:p>
    <w:p w:rsidR="00A93E94" w:rsidRPr="001616C7" w:rsidRDefault="00A93E94" w:rsidP="00A93E94">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L’analyse des référentiels de formation des deux filières de grade licence laissent apparaître des compétences qui se veulent spécifiques, transversales et approchantes (</w:t>
      </w:r>
      <w:proofErr w:type="spellStart"/>
      <w:r w:rsidRPr="001616C7">
        <w:rPr>
          <w:rFonts w:asciiTheme="minorHAnsi" w:eastAsiaTheme="minorHAnsi" w:hAnsiTheme="minorHAnsi" w:cstheme="minorBidi"/>
          <w:sz w:val="22"/>
          <w:lang w:eastAsia="en-US"/>
        </w:rPr>
        <w:t>cf</w:t>
      </w:r>
      <w:proofErr w:type="spellEnd"/>
      <w:r w:rsidRPr="001616C7">
        <w:rPr>
          <w:rFonts w:asciiTheme="minorHAnsi" w:eastAsiaTheme="minorHAnsi" w:hAnsiTheme="minorHAnsi" w:cstheme="minorBidi"/>
          <w:sz w:val="22"/>
          <w:lang w:eastAsia="en-US"/>
        </w:rPr>
        <w:t xml:space="preserve"> modélisation). Cet aspect est à considérer tant sur le plan de la conception que de l’animation du dispositif de formation. Le développement des compétences est à construire au sein de chaque filière mais également à </w:t>
      </w:r>
      <w:proofErr w:type="spellStart"/>
      <w:r w:rsidRPr="001616C7">
        <w:rPr>
          <w:rFonts w:asciiTheme="minorHAnsi" w:eastAsiaTheme="minorHAnsi" w:hAnsiTheme="minorHAnsi" w:cstheme="minorBidi"/>
          <w:sz w:val="22"/>
          <w:lang w:eastAsia="en-US"/>
        </w:rPr>
        <w:t>co</w:t>
      </w:r>
      <w:proofErr w:type="spellEnd"/>
      <w:r w:rsidRPr="001616C7">
        <w:rPr>
          <w:rFonts w:asciiTheme="minorHAnsi" w:eastAsiaTheme="minorHAnsi" w:hAnsiTheme="minorHAnsi" w:cstheme="minorBidi"/>
          <w:sz w:val="22"/>
          <w:lang w:eastAsia="en-US"/>
        </w:rPr>
        <w:t>-construire entre les deux filières.</w:t>
      </w:r>
    </w:p>
    <w:p w:rsidR="00A93E94" w:rsidRPr="001616C7" w:rsidRDefault="00A93E94" w:rsidP="00A93E94">
      <w:pPr>
        <w:spacing w:after="200" w:line="276" w:lineRule="auto"/>
        <w:contextualSpacing/>
        <w:jc w:val="both"/>
        <w:rPr>
          <w:rFonts w:asciiTheme="minorHAnsi" w:eastAsiaTheme="minorHAnsi" w:hAnsiTheme="minorHAnsi" w:cstheme="minorBidi"/>
          <w:sz w:val="22"/>
          <w:lang w:eastAsia="en-US"/>
        </w:rPr>
      </w:pPr>
    </w:p>
    <w:p w:rsidR="00A93E94" w:rsidRPr="001616C7" w:rsidRDefault="00A93E94" w:rsidP="00A93E94">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Selon Parent et  </w:t>
      </w:r>
      <w:proofErr w:type="spellStart"/>
      <w:r w:rsidRPr="001616C7">
        <w:rPr>
          <w:rFonts w:asciiTheme="minorHAnsi" w:eastAsiaTheme="minorHAnsi" w:hAnsiTheme="minorHAnsi" w:cstheme="minorBidi"/>
          <w:sz w:val="22"/>
          <w:lang w:eastAsia="en-US"/>
        </w:rPr>
        <w:t>Jouquan</w:t>
      </w:r>
      <w:proofErr w:type="spellEnd"/>
      <w:r w:rsidRPr="001616C7">
        <w:rPr>
          <w:rFonts w:asciiTheme="minorHAnsi" w:eastAsiaTheme="minorHAnsi" w:hAnsiTheme="minorHAnsi" w:cstheme="minorBidi"/>
          <w:sz w:val="22"/>
          <w:lang w:eastAsia="en-US"/>
        </w:rPr>
        <w:t>, une compétence est un savoir agir complexe qui mobilise grâce à des capacités de nature diverse (cognitive, réflexive,  métacognitive, opérative, psycho-affective, sociale), un ensemble de ressources complémentaires, élaborées à partir de savoirs multiples et organisées en schémas opératoire, pour traiter de façon adéquate des problèmes à l’intérieur de familles de situations professionnelles définies au regard de contextes, de rôles et de contraintes spécifiques (2015, p .324).</w:t>
      </w:r>
    </w:p>
    <w:p w:rsidR="00A93E94" w:rsidRPr="001616C7" w:rsidRDefault="00A93E94" w:rsidP="00A93E94">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Cette définition met en lumière la construction identitaire. En effet, au-delà du processus de professionnalisation, l’</w:t>
      </w:r>
      <w:proofErr w:type="spellStart"/>
      <w:r w:rsidRPr="001616C7">
        <w:rPr>
          <w:rFonts w:asciiTheme="minorHAnsi" w:eastAsiaTheme="minorHAnsi" w:hAnsiTheme="minorHAnsi" w:cstheme="minorBidi"/>
          <w:sz w:val="22"/>
          <w:lang w:eastAsia="en-US"/>
        </w:rPr>
        <w:t>étudiant.e</w:t>
      </w:r>
      <w:proofErr w:type="spellEnd"/>
      <w:r w:rsidRPr="001616C7">
        <w:rPr>
          <w:rFonts w:asciiTheme="minorHAnsi" w:eastAsiaTheme="minorHAnsi" w:hAnsiTheme="minorHAnsi" w:cstheme="minorBidi"/>
          <w:sz w:val="22"/>
          <w:lang w:eastAsia="en-US"/>
        </w:rPr>
        <w:t xml:space="preserve"> rencontre une transaction identitaire dans son rapport avec l’environnement d’apprentissage et de travail. La professionnalité est donc centrale dans le dispositif de formation. Cette identité se construit progressivement au rythme de l’apprenant et de ses apprentissages, ce qui sous-tend une professionnalité émergente car en devenir.</w:t>
      </w:r>
    </w:p>
    <w:p w:rsidR="00A93E94" w:rsidRPr="00A93E94" w:rsidRDefault="00A93E94" w:rsidP="00A93E94">
      <w:pPr>
        <w:spacing w:after="200" w:line="276" w:lineRule="auto"/>
        <w:contextualSpacing/>
        <w:jc w:val="both"/>
        <w:rPr>
          <w:rFonts w:asciiTheme="minorHAnsi" w:eastAsiaTheme="minorHAnsi" w:hAnsiTheme="minorHAnsi" w:cstheme="minorBidi"/>
          <w:lang w:eastAsia="en-US"/>
        </w:rPr>
      </w:pPr>
    </w:p>
    <w:p w:rsidR="001616C7" w:rsidRDefault="001616C7" w:rsidP="00A93E94">
      <w:pPr>
        <w:spacing w:after="200" w:line="276" w:lineRule="auto"/>
        <w:contextualSpacing/>
        <w:jc w:val="both"/>
        <w:rPr>
          <w:rFonts w:asciiTheme="minorHAnsi" w:eastAsiaTheme="minorHAnsi" w:hAnsiTheme="minorHAnsi" w:cstheme="minorBidi"/>
          <w:b/>
          <w:u w:val="single"/>
          <w:lang w:eastAsia="en-US"/>
        </w:rPr>
      </w:pPr>
    </w:p>
    <w:p w:rsidR="001616C7" w:rsidRDefault="001616C7" w:rsidP="00A93E94">
      <w:pPr>
        <w:spacing w:after="200" w:line="276" w:lineRule="auto"/>
        <w:contextualSpacing/>
        <w:jc w:val="both"/>
        <w:rPr>
          <w:rFonts w:asciiTheme="minorHAnsi" w:eastAsiaTheme="minorHAnsi" w:hAnsiTheme="minorHAnsi" w:cstheme="minorBidi"/>
          <w:b/>
          <w:u w:val="single"/>
          <w:lang w:eastAsia="en-US"/>
        </w:rPr>
      </w:pPr>
    </w:p>
    <w:p w:rsidR="00A93E94" w:rsidRPr="00A93E94" w:rsidRDefault="00A93E94" w:rsidP="00A93E94">
      <w:pPr>
        <w:spacing w:after="200" w:line="276" w:lineRule="auto"/>
        <w:contextualSpacing/>
        <w:jc w:val="both"/>
        <w:rPr>
          <w:rFonts w:asciiTheme="minorHAnsi" w:eastAsiaTheme="minorHAnsi" w:hAnsiTheme="minorHAnsi" w:cstheme="minorBidi"/>
          <w:b/>
          <w:u w:val="single"/>
          <w:lang w:eastAsia="en-US"/>
        </w:rPr>
      </w:pPr>
      <w:r w:rsidRPr="00A93E94">
        <w:rPr>
          <w:rFonts w:asciiTheme="minorHAnsi" w:eastAsiaTheme="minorHAnsi" w:hAnsiTheme="minorHAnsi" w:cstheme="minorBidi"/>
          <w:b/>
          <w:u w:val="single"/>
          <w:lang w:eastAsia="en-US"/>
        </w:rPr>
        <w:lastRenderedPageBreak/>
        <w:t>Focus sur la professionnalité émergente</w:t>
      </w:r>
    </w:p>
    <w:p w:rsidR="00A93E94" w:rsidRPr="001616C7" w:rsidRDefault="00A93E94" w:rsidP="00A93E94">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Partant du constat que les apprenants sont en formation initiale ou en formation continue, la professionnalité émergente peut être comprise comme une « première construction d’un soi professionnel » ou une « construction renouvelée d’un soi professionnel » pour les </w:t>
      </w:r>
      <w:proofErr w:type="spellStart"/>
      <w:r w:rsidRPr="001616C7">
        <w:rPr>
          <w:rFonts w:asciiTheme="minorHAnsi" w:eastAsiaTheme="minorHAnsi" w:hAnsiTheme="minorHAnsi" w:cstheme="minorBidi"/>
          <w:sz w:val="22"/>
          <w:lang w:eastAsia="en-US"/>
        </w:rPr>
        <w:t>étudiant.e.s</w:t>
      </w:r>
      <w:proofErr w:type="spellEnd"/>
      <w:r w:rsidRPr="001616C7">
        <w:rPr>
          <w:rFonts w:asciiTheme="minorHAnsi" w:eastAsiaTheme="minorHAnsi" w:hAnsiTheme="minorHAnsi" w:cstheme="minorBidi"/>
          <w:sz w:val="22"/>
          <w:lang w:eastAsia="en-US"/>
        </w:rPr>
        <w:t xml:space="preserve"> en reconversion notamment. Pour ce faire les </w:t>
      </w:r>
      <w:proofErr w:type="spellStart"/>
      <w:r w:rsidRPr="001616C7">
        <w:rPr>
          <w:rFonts w:asciiTheme="minorHAnsi" w:eastAsiaTheme="minorHAnsi" w:hAnsiTheme="minorHAnsi" w:cstheme="minorBidi"/>
          <w:sz w:val="22"/>
          <w:lang w:eastAsia="en-US"/>
        </w:rPr>
        <w:t>étudiant.e.s</w:t>
      </w:r>
      <w:proofErr w:type="spellEnd"/>
      <w:r w:rsidRPr="001616C7">
        <w:rPr>
          <w:rFonts w:asciiTheme="minorHAnsi" w:eastAsiaTheme="minorHAnsi" w:hAnsiTheme="minorHAnsi" w:cstheme="minorBidi"/>
          <w:sz w:val="22"/>
          <w:lang w:eastAsia="en-US"/>
        </w:rPr>
        <w:t xml:space="preserve"> prennent appui sur des savoirs théoriques ou d’action mais également poursuivent une réflexion éthique (</w:t>
      </w:r>
      <w:proofErr w:type="spellStart"/>
      <w:r w:rsidRPr="001616C7">
        <w:rPr>
          <w:rFonts w:asciiTheme="minorHAnsi" w:eastAsiaTheme="minorHAnsi" w:hAnsiTheme="minorHAnsi" w:cstheme="minorBidi"/>
          <w:sz w:val="22"/>
          <w:lang w:eastAsia="en-US"/>
        </w:rPr>
        <w:t>Jorro</w:t>
      </w:r>
      <w:proofErr w:type="spellEnd"/>
      <w:r w:rsidRPr="001616C7">
        <w:rPr>
          <w:rFonts w:asciiTheme="minorHAnsi" w:eastAsiaTheme="minorHAnsi" w:hAnsiTheme="minorHAnsi" w:cstheme="minorBidi"/>
          <w:sz w:val="22"/>
          <w:lang w:eastAsia="en-US"/>
        </w:rPr>
        <w:t>, 2013, p. 241 à 244).</w:t>
      </w:r>
    </w:p>
    <w:p w:rsidR="00A93E94" w:rsidRPr="00A93E94" w:rsidRDefault="00A93E94" w:rsidP="00A93E94">
      <w:pPr>
        <w:spacing w:after="200" w:line="276" w:lineRule="auto"/>
        <w:contextualSpacing/>
        <w:jc w:val="both"/>
        <w:rPr>
          <w:rFonts w:asciiTheme="minorHAnsi" w:eastAsiaTheme="minorHAnsi" w:hAnsiTheme="minorHAnsi" w:cstheme="minorBidi"/>
          <w:lang w:eastAsia="en-US"/>
        </w:rPr>
      </w:pPr>
    </w:p>
    <w:p w:rsidR="00A93E94" w:rsidRDefault="00A93E94" w:rsidP="00A93E94">
      <w:pPr>
        <w:spacing w:after="200" w:line="276" w:lineRule="auto"/>
        <w:contextualSpacing/>
        <w:jc w:val="both"/>
        <w:rPr>
          <w:rFonts w:asciiTheme="minorHAnsi" w:eastAsiaTheme="minorHAnsi" w:hAnsiTheme="minorHAnsi" w:cstheme="minorBidi"/>
          <w:b/>
          <w:u w:val="single"/>
          <w:lang w:eastAsia="en-US"/>
        </w:rPr>
      </w:pPr>
      <w:r w:rsidRPr="00A93E94">
        <w:rPr>
          <w:rFonts w:asciiTheme="minorHAnsi" w:eastAsiaTheme="minorHAnsi" w:hAnsiTheme="minorHAnsi" w:cstheme="minorBidi"/>
          <w:b/>
          <w:u w:val="single"/>
          <w:lang w:eastAsia="en-US"/>
        </w:rPr>
        <w:t>Construction d’un éthos, d’un genre et d’un style professionnel</w:t>
      </w:r>
    </w:p>
    <w:p w:rsidR="001616C7" w:rsidRPr="00A93E94" w:rsidRDefault="001616C7" w:rsidP="001616C7">
      <w:pPr>
        <w:spacing w:after="200" w:line="276" w:lineRule="auto"/>
        <w:contextualSpacing/>
        <w:jc w:val="center"/>
        <w:rPr>
          <w:rFonts w:asciiTheme="minorHAnsi" w:eastAsiaTheme="minorHAnsi" w:hAnsiTheme="minorHAnsi" w:cstheme="minorBidi"/>
          <w:b/>
          <w:u w:val="single"/>
          <w:lang w:eastAsia="en-US"/>
        </w:rPr>
      </w:pPr>
      <w:r w:rsidRPr="00671969">
        <w:rPr>
          <w:rFonts w:asciiTheme="minorHAnsi" w:eastAsiaTheme="minorHAnsi" w:hAnsiTheme="minorHAnsi" w:cstheme="minorBidi"/>
          <w:b/>
          <w:sz w:val="22"/>
          <w:szCs w:val="22"/>
          <w:u w:val="single"/>
          <w:lang w:eastAsia="en-US"/>
        </w:rPr>
        <w:t xml:space="preserve">Figure n° </w:t>
      </w:r>
      <w:r>
        <w:rPr>
          <w:rFonts w:asciiTheme="minorHAnsi" w:eastAsiaTheme="minorHAnsi" w:hAnsiTheme="minorHAnsi" w:cstheme="minorBidi"/>
          <w:b/>
          <w:sz w:val="22"/>
          <w:szCs w:val="22"/>
          <w:u w:val="single"/>
          <w:lang w:eastAsia="en-US"/>
        </w:rPr>
        <w:t>6</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Un principe d’alternance et une visée</w:t>
      </w:r>
    </w:p>
    <w:p w:rsidR="00BE6E65" w:rsidRDefault="00BE6E65" w:rsidP="00BE6E65">
      <w:pPr>
        <w:spacing w:after="200" w:line="276"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14:anchorId="3052B36A">
            <wp:extent cx="4572635" cy="34296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E6E65" w:rsidRDefault="00BE6E65" w:rsidP="003D3B1D">
      <w:pPr>
        <w:spacing w:after="200" w:line="276" w:lineRule="auto"/>
        <w:contextualSpacing/>
        <w:jc w:val="both"/>
        <w:rPr>
          <w:rFonts w:asciiTheme="minorHAnsi" w:eastAsiaTheme="minorHAnsi" w:hAnsiTheme="minorHAnsi" w:cstheme="minorBidi"/>
          <w:lang w:eastAsia="en-US"/>
        </w:rPr>
      </w:pP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La symbolique de la fermeture éclair nous éclaire à plusieurs égards :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Elle permet de réunir les deux entités de formation.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Elle suppose un mouvement et donc un processus.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Elle est difficile à armer au début avec des échecs, des ratés, des zips un peu </w:t>
      </w:r>
      <w:proofErr w:type="gramStart"/>
      <w:r w:rsidRPr="001616C7">
        <w:rPr>
          <w:rFonts w:asciiTheme="minorHAnsi" w:eastAsiaTheme="minorHAnsi" w:hAnsiTheme="minorHAnsi" w:cstheme="minorBidi"/>
          <w:sz w:val="22"/>
          <w:lang w:eastAsia="en-US"/>
        </w:rPr>
        <w:t>chaotiques ,</w:t>
      </w:r>
      <w:proofErr w:type="gramEnd"/>
      <w:r w:rsidRPr="001616C7">
        <w:rPr>
          <w:rFonts w:asciiTheme="minorHAnsi" w:eastAsiaTheme="minorHAnsi" w:hAnsiTheme="minorHAnsi" w:cstheme="minorBidi"/>
          <w:sz w:val="22"/>
          <w:lang w:eastAsia="en-US"/>
        </w:rPr>
        <w:t xml:space="preserve"> à l’image des premières activités en lien avec l’alternance (avec souvent des recherches de conformité ou des enjeux de confrontation / d’opposition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Elle peut ensuite glisser harmonieusement, à l’image  d’étudiant.es qui s’engagent avec discernement dans un processus de professionnalisation.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Elle peut aussi riper, se coincer, à l’image d’</w:t>
      </w:r>
      <w:proofErr w:type="spellStart"/>
      <w:r w:rsidRPr="001616C7">
        <w:rPr>
          <w:rFonts w:asciiTheme="minorHAnsi" w:eastAsiaTheme="minorHAnsi" w:hAnsiTheme="minorHAnsi" w:cstheme="minorBidi"/>
          <w:sz w:val="22"/>
          <w:lang w:eastAsia="en-US"/>
        </w:rPr>
        <w:t>étudiant.e.s</w:t>
      </w:r>
      <w:proofErr w:type="spellEnd"/>
      <w:r w:rsidRPr="001616C7">
        <w:rPr>
          <w:rFonts w:asciiTheme="minorHAnsi" w:eastAsiaTheme="minorHAnsi" w:hAnsiTheme="minorHAnsi" w:cstheme="minorBidi"/>
          <w:sz w:val="22"/>
          <w:lang w:eastAsia="en-US"/>
        </w:rPr>
        <w:t xml:space="preserve"> qui se confrontent à des situations de soins hors de la zone proximale de développement ou doutent du bien-fondé de leur orientation ou de leurs capacités</w:t>
      </w:r>
      <w:r w:rsidR="001616C7">
        <w:rPr>
          <w:rFonts w:asciiTheme="minorHAnsi" w:eastAsiaTheme="minorHAnsi" w:hAnsiTheme="minorHAnsi" w:cstheme="minorBidi"/>
          <w:sz w:val="22"/>
          <w:lang w:eastAsia="en-US"/>
        </w:rPr>
        <w:t>.</w:t>
      </w:r>
      <w:r w:rsidRPr="001616C7">
        <w:rPr>
          <w:rFonts w:asciiTheme="minorHAnsi" w:eastAsiaTheme="minorHAnsi" w:hAnsiTheme="minorHAnsi" w:cstheme="minorBidi"/>
          <w:sz w:val="22"/>
          <w:lang w:eastAsia="en-US"/>
        </w:rPr>
        <w:t xml:space="preserve">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Elle peut aussi nécessiter d’être redescendue : la compétence n’est pas statique et n’est jamais acquise. Elle  est en construction / déconstruction /reconstruction permanente selon les contextes d’exercices professionnels  et les situations  de soins rencontrées.</w:t>
      </w:r>
    </w:p>
    <w:p w:rsidR="00BE6E65" w:rsidRDefault="001616C7" w:rsidP="001616C7">
      <w:pPr>
        <w:spacing w:after="200" w:line="276" w:lineRule="auto"/>
        <w:contextualSpacing/>
        <w:jc w:val="center"/>
        <w:rPr>
          <w:rFonts w:asciiTheme="minorHAnsi" w:eastAsiaTheme="minorHAnsi" w:hAnsiTheme="minorHAnsi" w:cstheme="minorBidi"/>
          <w:lang w:eastAsia="en-US"/>
        </w:rPr>
      </w:pPr>
      <w:r w:rsidRPr="00671969">
        <w:rPr>
          <w:rFonts w:asciiTheme="minorHAnsi" w:eastAsiaTheme="minorHAnsi" w:hAnsiTheme="minorHAnsi" w:cstheme="minorBidi"/>
          <w:b/>
          <w:sz w:val="22"/>
          <w:szCs w:val="22"/>
          <w:u w:val="single"/>
          <w:lang w:eastAsia="en-US"/>
        </w:rPr>
        <w:lastRenderedPageBreak/>
        <w:t xml:space="preserve">Figure n° </w:t>
      </w:r>
      <w:r>
        <w:rPr>
          <w:rFonts w:asciiTheme="minorHAnsi" w:eastAsiaTheme="minorHAnsi" w:hAnsiTheme="minorHAnsi" w:cstheme="minorBidi"/>
          <w:b/>
          <w:sz w:val="22"/>
          <w:szCs w:val="22"/>
          <w:u w:val="single"/>
          <w:lang w:eastAsia="en-US"/>
        </w:rPr>
        <w:t>7</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Émergence d’une identité professionnelle</w:t>
      </w:r>
    </w:p>
    <w:p w:rsidR="00BE6E65" w:rsidRDefault="00BE6E65" w:rsidP="00BE6E65">
      <w:pPr>
        <w:spacing w:after="200" w:line="276"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14:anchorId="23B44957">
            <wp:extent cx="4572635" cy="34296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E6E65" w:rsidRDefault="00BE6E65" w:rsidP="00BE6E65">
      <w:pPr>
        <w:spacing w:after="200" w:line="276" w:lineRule="auto"/>
        <w:contextualSpacing/>
        <w:jc w:val="both"/>
        <w:rPr>
          <w:rFonts w:asciiTheme="minorHAnsi" w:eastAsiaTheme="minorHAnsi" w:hAnsiTheme="minorHAnsi" w:cstheme="minorBidi"/>
          <w:lang w:eastAsia="en-US"/>
        </w:rPr>
      </w:pP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Si la dynamique de fermeture / ouverture de la fermeture éclair « matérialise » le processus de professionnalisation versant acquisitions de compétence, elle occulte – de prime abord - la construction identitaire, la construction de l’éthos professionnel.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En fait, nous suggérons que le zip serait actionné par un processus dynamique </w:t>
      </w:r>
      <w:proofErr w:type="spellStart"/>
      <w:r w:rsidRPr="001616C7">
        <w:rPr>
          <w:rFonts w:asciiTheme="minorHAnsi" w:eastAsiaTheme="minorHAnsi" w:hAnsiTheme="minorHAnsi" w:cstheme="minorBidi"/>
          <w:sz w:val="22"/>
          <w:lang w:eastAsia="en-US"/>
        </w:rPr>
        <w:t>enchassant</w:t>
      </w:r>
      <w:proofErr w:type="spellEnd"/>
      <w:r w:rsidRPr="001616C7">
        <w:rPr>
          <w:rFonts w:asciiTheme="minorHAnsi" w:eastAsiaTheme="minorHAnsi" w:hAnsiTheme="minorHAnsi" w:cstheme="minorBidi"/>
          <w:sz w:val="22"/>
          <w:lang w:eastAsia="en-US"/>
        </w:rPr>
        <w:t xml:space="preserve"> 3 éléments fondateurs : </w:t>
      </w:r>
      <w:r w:rsidRPr="001616C7">
        <w:rPr>
          <w:rFonts w:asciiTheme="minorHAnsi" w:eastAsiaTheme="minorHAnsi" w:hAnsiTheme="minorHAnsi" w:cstheme="minorBidi"/>
          <w:b/>
          <w:sz w:val="22"/>
          <w:lang w:eastAsia="en-US"/>
        </w:rPr>
        <w:t>le genre, le style et l’éthos professionnel</w:t>
      </w:r>
      <w:r w:rsidRPr="001616C7">
        <w:rPr>
          <w:rFonts w:asciiTheme="minorHAnsi" w:eastAsiaTheme="minorHAnsi" w:hAnsiTheme="minorHAnsi" w:cstheme="minorBidi"/>
          <w:sz w:val="22"/>
          <w:lang w:eastAsia="en-US"/>
        </w:rPr>
        <w:t xml:space="preserve">. Chacun de ces 3 éléments est animé d’un processus propre. Chacun de ces processus se nourrit des deux autres processus  selon des intensités et des temporalités singulières.  En phase initiale de formation, genre et style se côtoient, cherchent à « s’apprivoiser ». L’éthos professionnel est perceptible mais de manière idéalisée, ou aux détours de l’expression de valeurs, de </w:t>
      </w:r>
      <w:r w:rsidR="00A93E94" w:rsidRPr="001616C7">
        <w:rPr>
          <w:rFonts w:asciiTheme="minorHAnsi" w:eastAsiaTheme="minorHAnsi" w:hAnsiTheme="minorHAnsi" w:cstheme="minorBidi"/>
          <w:sz w:val="22"/>
          <w:lang w:eastAsia="en-US"/>
        </w:rPr>
        <w:t xml:space="preserve">représentations.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w:t>
      </w:r>
      <w:proofErr w:type="spellStart"/>
      <w:r w:rsidRPr="001616C7">
        <w:rPr>
          <w:rFonts w:asciiTheme="minorHAnsi" w:eastAsiaTheme="minorHAnsi" w:hAnsiTheme="minorHAnsi" w:cstheme="minorBidi"/>
          <w:sz w:val="22"/>
          <w:lang w:eastAsia="en-US"/>
        </w:rPr>
        <w:t>Jorro</w:t>
      </w:r>
      <w:proofErr w:type="spellEnd"/>
      <w:r w:rsidRPr="001616C7">
        <w:rPr>
          <w:rFonts w:asciiTheme="minorHAnsi" w:eastAsiaTheme="minorHAnsi" w:hAnsiTheme="minorHAnsi" w:cstheme="minorBidi"/>
          <w:sz w:val="22"/>
          <w:lang w:eastAsia="en-US"/>
        </w:rPr>
        <w:t xml:space="preserve">, A. (2009). La construction de l’éthos professionnel en formation alternée. Travail et apprentissage, 3, 13-25.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De fait «  l’éthos professionnel constitue une visée de la formation, chaque stagiaire est sensibilisé à la nécessité de construire une image de soi comme futur professionnel ou </w:t>
      </w:r>
      <w:r w:rsidR="009E20A0" w:rsidRPr="001616C7">
        <w:rPr>
          <w:rFonts w:asciiTheme="minorHAnsi" w:eastAsiaTheme="minorHAnsi" w:hAnsiTheme="minorHAnsi" w:cstheme="minorBidi"/>
          <w:sz w:val="22"/>
          <w:lang w:eastAsia="en-US"/>
        </w:rPr>
        <w:t>comme professionnel différent (</w:t>
      </w:r>
      <w:r w:rsidRPr="001616C7">
        <w:rPr>
          <w:rFonts w:asciiTheme="minorHAnsi" w:eastAsiaTheme="minorHAnsi" w:hAnsiTheme="minorHAnsi" w:cstheme="minorBidi"/>
          <w:sz w:val="22"/>
          <w:lang w:eastAsia="en-US"/>
        </w:rPr>
        <w:t>professionnel en reconversion) </w:t>
      </w:r>
      <w:r w:rsidR="00A93E94" w:rsidRPr="001616C7">
        <w:rPr>
          <w:rFonts w:asciiTheme="minorHAnsi" w:eastAsiaTheme="minorHAnsi" w:hAnsiTheme="minorHAnsi" w:cstheme="minorBidi"/>
          <w:sz w:val="22"/>
          <w:lang w:eastAsia="en-US"/>
        </w:rPr>
        <w:t>».</w:t>
      </w:r>
      <w:r w:rsidRPr="001616C7">
        <w:rPr>
          <w:rFonts w:asciiTheme="minorHAnsi" w:eastAsiaTheme="minorHAnsi" w:hAnsiTheme="minorHAnsi" w:cstheme="minorBidi"/>
          <w:sz w:val="22"/>
          <w:lang w:eastAsia="en-US"/>
        </w:rPr>
        <w:t xml:space="preserve">  (…)</w:t>
      </w:r>
    </w:p>
    <w:p w:rsidR="00533460"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 L’objectif de construction de l’ethos professionnel plonge les stagiaires au cœur de tensions identitaires qui les obligent à porter un regard approfondi sur leur positionnement en formation et sur la différence que revêt un positionnement dans le monde professionnel. Cette distinction permet de revisiter ce qui est de l’ordre du développement personnel et ce qui renvoie à un développement professionnel.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Le dispositif de formation place les sujets au centre de trois grands processus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lastRenderedPageBreak/>
        <w:t>- un processus d’anticipation vers le monde professionnel et par conséquent de projection de s</w:t>
      </w:r>
      <w:r w:rsidR="00533460" w:rsidRPr="001616C7">
        <w:rPr>
          <w:rFonts w:asciiTheme="minorHAnsi" w:eastAsiaTheme="minorHAnsi" w:hAnsiTheme="minorHAnsi" w:cstheme="minorBidi"/>
          <w:sz w:val="22"/>
          <w:lang w:eastAsia="en-US"/>
        </w:rPr>
        <w:t>oi dans l’univers professionnel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un processus de construction identitaire provoqué par la diversité des expériences vécues en stage, à l’université…</w:t>
      </w:r>
      <w:r w:rsidR="00533460" w:rsidRPr="001616C7">
        <w:rPr>
          <w:rFonts w:asciiTheme="minorHAnsi" w:eastAsiaTheme="minorHAnsi" w:hAnsiTheme="minorHAnsi" w:cstheme="minorBidi"/>
          <w:sz w:val="22"/>
          <w:lang w:eastAsia="en-US"/>
        </w:rPr>
        <w:t>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un processus d’incorporation des savoirs d’action, des normes et des valeurs propre au genre professionnel visé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Deux mutations identitaires sont vécues comme essentielles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sym w:font="Wingdings" w:char="F0E0"/>
      </w:r>
      <w:r w:rsidRPr="001616C7">
        <w:rPr>
          <w:rFonts w:asciiTheme="minorHAnsi" w:eastAsiaTheme="minorHAnsi" w:hAnsiTheme="minorHAnsi" w:cstheme="minorBidi"/>
          <w:sz w:val="22"/>
          <w:lang w:eastAsia="en-US"/>
        </w:rPr>
        <w:t xml:space="preserve"> De l’attitude d’</w:t>
      </w:r>
      <w:proofErr w:type="spellStart"/>
      <w:r w:rsidRPr="001616C7">
        <w:rPr>
          <w:rFonts w:asciiTheme="minorHAnsi" w:eastAsiaTheme="minorHAnsi" w:hAnsiTheme="minorHAnsi" w:cstheme="minorBidi"/>
          <w:sz w:val="22"/>
          <w:lang w:eastAsia="en-US"/>
        </w:rPr>
        <w:t>étudiant.e</w:t>
      </w:r>
      <w:proofErr w:type="spellEnd"/>
      <w:r w:rsidRPr="001616C7">
        <w:rPr>
          <w:rFonts w:asciiTheme="minorHAnsi" w:eastAsiaTheme="minorHAnsi" w:hAnsiTheme="minorHAnsi" w:cstheme="minorBidi"/>
          <w:sz w:val="22"/>
          <w:lang w:eastAsia="en-US"/>
        </w:rPr>
        <w:t xml:space="preserve"> à la posture de stagiaire. </w:t>
      </w:r>
    </w:p>
    <w:p w:rsidR="00BE6E65" w:rsidRPr="001616C7" w:rsidRDefault="00BE6E65" w:rsidP="00BE6E65">
      <w:pPr>
        <w:spacing w:after="200" w:line="276" w:lineRule="auto"/>
        <w:contextualSpacing/>
        <w:jc w:val="both"/>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sym w:font="Wingdings" w:char="F0E0"/>
      </w:r>
      <w:r w:rsidRPr="001616C7">
        <w:rPr>
          <w:rFonts w:asciiTheme="minorHAnsi" w:eastAsiaTheme="minorHAnsi" w:hAnsiTheme="minorHAnsi" w:cstheme="minorBidi"/>
          <w:sz w:val="22"/>
          <w:lang w:eastAsia="en-US"/>
        </w:rPr>
        <w:t xml:space="preserve"> De la posture de stagiaire à celle de « presque collègue ».</w:t>
      </w:r>
    </w:p>
    <w:p w:rsidR="00BE6E65" w:rsidRDefault="00BE6E65" w:rsidP="00BE6E65">
      <w:pPr>
        <w:spacing w:after="200" w:line="276" w:lineRule="auto"/>
        <w:contextualSpacing/>
        <w:jc w:val="both"/>
        <w:rPr>
          <w:rFonts w:asciiTheme="minorHAnsi" w:eastAsiaTheme="minorHAnsi" w:hAnsiTheme="minorHAnsi" w:cstheme="minorBidi"/>
          <w:lang w:eastAsia="en-US"/>
        </w:rPr>
      </w:pPr>
    </w:p>
    <w:p w:rsidR="001616C7" w:rsidRDefault="001616C7" w:rsidP="001616C7">
      <w:pPr>
        <w:spacing w:after="200" w:line="276" w:lineRule="auto"/>
        <w:contextualSpacing/>
        <w:jc w:val="center"/>
        <w:rPr>
          <w:rFonts w:asciiTheme="minorHAnsi" w:eastAsiaTheme="minorHAnsi" w:hAnsiTheme="minorHAnsi" w:cstheme="minorBidi"/>
          <w:lang w:eastAsia="en-US"/>
        </w:rPr>
      </w:pPr>
      <w:r w:rsidRPr="00671969">
        <w:rPr>
          <w:rFonts w:asciiTheme="minorHAnsi" w:eastAsiaTheme="minorHAnsi" w:hAnsiTheme="minorHAnsi" w:cstheme="minorBidi"/>
          <w:b/>
          <w:sz w:val="22"/>
          <w:szCs w:val="22"/>
          <w:u w:val="single"/>
          <w:lang w:eastAsia="en-US"/>
        </w:rPr>
        <w:t xml:space="preserve">Figure n° </w:t>
      </w:r>
      <w:r>
        <w:rPr>
          <w:rFonts w:asciiTheme="minorHAnsi" w:eastAsiaTheme="minorHAnsi" w:hAnsiTheme="minorHAnsi" w:cstheme="minorBidi"/>
          <w:b/>
          <w:sz w:val="22"/>
          <w:szCs w:val="22"/>
          <w:u w:val="single"/>
          <w:lang w:eastAsia="en-US"/>
        </w:rPr>
        <w:t>8</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Émergence d’une identité et d’un éthos professionnels</w:t>
      </w:r>
    </w:p>
    <w:p w:rsidR="00BE6E65" w:rsidRDefault="00A93E94" w:rsidP="00A93E94">
      <w:pPr>
        <w:spacing w:after="200" w:line="276"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14:anchorId="1B78CA0E">
            <wp:extent cx="4572635" cy="34296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93E94" w:rsidRPr="001616C7" w:rsidRDefault="00A93E94" w:rsidP="00A93E94">
      <w:p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Les mutations identitaires se poursuivent … L’éthos se construit ; l’incorporation des savoirs d’action et des valeurs  s’intensifie  au fil du parcours  de formation en alternance (</w:t>
      </w:r>
      <w:proofErr w:type="spellStart"/>
      <w:r w:rsidRPr="001616C7">
        <w:rPr>
          <w:rFonts w:asciiTheme="minorHAnsi" w:eastAsiaTheme="minorHAnsi" w:hAnsiTheme="minorHAnsi" w:cstheme="minorBidi"/>
          <w:sz w:val="22"/>
          <w:lang w:eastAsia="en-US"/>
        </w:rPr>
        <w:t>Jorro</w:t>
      </w:r>
      <w:proofErr w:type="spellEnd"/>
      <w:r w:rsidRPr="001616C7">
        <w:rPr>
          <w:rFonts w:asciiTheme="minorHAnsi" w:eastAsiaTheme="minorHAnsi" w:hAnsiTheme="minorHAnsi" w:cstheme="minorBidi"/>
          <w:sz w:val="22"/>
          <w:lang w:eastAsia="en-US"/>
        </w:rPr>
        <w:t xml:space="preserve">, A. (2009, p.13). </w:t>
      </w:r>
    </w:p>
    <w:p w:rsidR="00A93E94" w:rsidRPr="001616C7" w:rsidRDefault="00A93E94" w:rsidP="00A93E94">
      <w:p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L’éthos professionnel constitue un positionnement souhaité dans le contexte de travail. Il agrège un certain nombre de valeurs qui relèvent de la professionnalité d’un acteur. </w:t>
      </w:r>
    </w:p>
    <w:p w:rsidR="00A93E94" w:rsidRPr="001616C7" w:rsidRDefault="00A93E94" w:rsidP="00A93E94">
      <w:pPr>
        <w:spacing w:after="200" w:line="276" w:lineRule="auto"/>
        <w:contextualSpacing/>
        <w:rPr>
          <w:rFonts w:asciiTheme="minorHAnsi" w:eastAsiaTheme="minorHAnsi" w:hAnsiTheme="minorHAnsi" w:cstheme="minorBidi"/>
          <w:sz w:val="22"/>
          <w:lang w:eastAsia="en-US"/>
        </w:rPr>
      </w:pPr>
    </w:p>
    <w:p w:rsidR="00A93E94" w:rsidRPr="001616C7" w:rsidRDefault="00A93E94" w:rsidP="00A93E94">
      <w:p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Il reste que l’analyse des entretiens et des questionnaires permet de noter les interactions profondes entre les valeurs personnelles et professionnelles dans la construction du positionnement professionnel. On peut avancer l’idée que, par la conscientisation de ces valeurs, le stagiaire entre dans un processus d’identification à un genre professionnel. Le cheminement vers l’éthos professionnel dépendrait :</w:t>
      </w:r>
    </w:p>
    <w:p w:rsidR="00A93E94" w:rsidRPr="001616C7" w:rsidRDefault="00A93E94" w:rsidP="00FC35CB">
      <w:pPr>
        <w:numPr>
          <w:ilvl w:val="0"/>
          <w:numId w:val="13"/>
        </w:num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t xml:space="preserve">De </w:t>
      </w:r>
      <w:r w:rsidRPr="001616C7">
        <w:rPr>
          <w:rFonts w:asciiTheme="minorHAnsi" w:eastAsiaTheme="minorHAnsi" w:hAnsiTheme="minorHAnsi" w:cstheme="minorBidi"/>
          <w:b/>
          <w:bCs/>
          <w:sz w:val="22"/>
          <w:lang w:eastAsia="en-US"/>
        </w:rPr>
        <w:t>la découverte des valeurs professionnelles</w:t>
      </w:r>
    </w:p>
    <w:p w:rsidR="00A93E94" w:rsidRPr="001616C7" w:rsidRDefault="00A93E94" w:rsidP="00FC35CB">
      <w:pPr>
        <w:numPr>
          <w:ilvl w:val="0"/>
          <w:numId w:val="13"/>
        </w:num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b/>
          <w:bCs/>
          <w:sz w:val="22"/>
          <w:lang w:eastAsia="en-US"/>
        </w:rPr>
        <w:t xml:space="preserve">De la prise de conscience de l’intériorisation de ces valeurs </w:t>
      </w:r>
    </w:p>
    <w:p w:rsidR="00A93E94" w:rsidRPr="001616C7" w:rsidRDefault="00A93E94" w:rsidP="00FC35CB">
      <w:pPr>
        <w:numPr>
          <w:ilvl w:val="0"/>
          <w:numId w:val="13"/>
        </w:num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b/>
          <w:bCs/>
          <w:sz w:val="22"/>
          <w:lang w:eastAsia="en-US"/>
        </w:rPr>
        <w:t xml:space="preserve">De la légitimation par le terrain de la mobilisation pertinente de ces valeurs </w:t>
      </w:r>
    </w:p>
    <w:p w:rsidR="00A93E94" w:rsidRPr="001616C7" w:rsidRDefault="00A93E94" w:rsidP="00FC35CB">
      <w:pPr>
        <w:numPr>
          <w:ilvl w:val="0"/>
          <w:numId w:val="13"/>
        </w:num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b/>
          <w:bCs/>
          <w:sz w:val="22"/>
          <w:lang w:eastAsia="en-US"/>
        </w:rPr>
        <w:t>De la réflexivité.</w:t>
      </w:r>
    </w:p>
    <w:p w:rsidR="00A93E94" w:rsidRDefault="00A93E94" w:rsidP="00A93E94">
      <w:pPr>
        <w:spacing w:after="200" w:line="276" w:lineRule="auto"/>
        <w:contextualSpacing/>
        <w:rPr>
          <w:rFonts w:asciiTheme="minorHAnsi" w:eastAsiaTheme="minorHAnsi" w:hAnsiTheme="minorHAnsi" w:cstheme="minorBidi"/>
          <w:sz w:val="22"/>
          <w:lang w:eastAsia="en-US"/>
        </w:rPr>
      </w:pPr>
      <w:r w:rsidRPr="001616C7">
        <w:rPr>
          <w:rFonts w:asciiTheme="minorHAnsi" w:eastAsiaTheme="minorHAnsi" w:hAnsiTheme="minorHAnsi" w:cstheme="minorBidi"/>
          <w:sz w:val="22"/>
          <w:lang w:eastAsia="en-US"/>
        </w:rPr>
        <w:lastRenderedPageBreak/>
        <w:t xml:space="preserve">L’analyse des entretiens nous conduit à revenir sur la </w:t>
      </w:r>
      <w:r w:rsidRPr="001616C7">
        <w:rPr>
          <w:rFonts w:asciiTheme="minorHAnsi" w:eastAsiaTheme="minorHAnsi" w:hAnsiTheme="minorHAnsi" w:cstheme="minorBidi"/>
          <w:b/>
          <w:bCs/>
          <w:sz w:val="22"/>
          <w:lang w:eastAsia="en-US"/>
        </w:rPr>
        <w:t xml:space="preserve">relation étroite entre le pouvoir d’agir </w:t>
      </w:r>
      <w:r w:rsidRPr="001616C7">
        <w:rPr>
          <w:rFonts w:asciiTheme="minorHAnsi" w:eastAsiaTheme="minorHAnsi" w:hAnsiTheme="minorHAnsi" w:cstheme="minorBidi"/>
          <w:sz w:val="22"/>
          <w:lang w:eastAsia="en-US"/>
        </w:rPr>
        <w:t>(</w:t>
      </w:r>
      <w:proofErr w:type="spellStart"/>
      <w:r w:rsidRPr="001616C7">
        <w:rPr>
          <w:rFonts w:asciiTheme="minorHAnsi" w:eastAsiaTheme="minorHAnsi" w:hAnsiTheme="minorHAnsi" w:cstheme="minorBidi"/>
          <w:sz w:val="22"/>
          <w:lang w:eastAsia="en-US"/>
        </w:rPr>
        <w:t>Ricoeur</w:t>
      </w:r>
      <w:proofErr w:type="spellEnd"/>
      <w:r w:rsidRPr="001616C7">
        <w:rPr>
          <w:rFonts w:asciiTheme="minorHAnsi" w:eastAsiaTheme="minorHAnsi" w:hAnsiTheme="minorHAnsi" w:cstheme="minorBidi"/>
          <w:sz w:val="22"/>
          <w:lang w:eastAsia="en-US"/>
        </w:rPr>
        <w:t xml:space="preserve">, 2004) </w:t>
      </w:r>
      <w:r w:rsidRPr="001616C7">
        <w:rPr>
          <w:rFonts w:asciiTheme="minorHAnsi" w:eastAsiaTheme="minorHAnsi" w:hAnsiTheme="minorHAnsi" w:cstheme="minorBidi"/>
          <w:b/>
          <w:bCs/>
          <w:sz w:val="22"/>
          <w:lang w:eastAsia="en-US"/>
        </w:rPr>
        <w:t>du stagiaire et la construction de l’éthos professionnel</w:t>
      </w:r>
      <w:r w:rsidRPr="001616C7">
        <w:rPr>
          <w:rFonts w:asciiTheme="minorHAnsi" w:eastAsiaTheme="minorHAnsi" w:hAnsiTheme="minorHAnsi" w:cstheme="minorBidi"/>
          <w:sz w:val="22"/>
          <w:lang w:eastAsia="en-US"/>
        </w:rPr>
        <w:t xml:space="preserve">. Ce pouvoir d’agir se manifeste à travers des actes </w:t>
      </w:r>
      <w:proofErr w:type="spellStart"/>
      <w:r w:rsidRPr="001616C7">
        <w:rPr>
          <w:rFonts w:asciiTheme="minorHAnsi" w:eastAsiaTheme="minorHAnsi" w:hAnsiTheme="minorHAnsi" w:cstheme="minorBidi"/>
          <w:sz w:val="22"/>
          <w:lang w:eastAsia="en-US"/>
        </w:rPr>
        <w:t>professionnalisants</w:t>
      </w:r>
      <w:proofErr w:type="spellEnd"/>
      <w:r w:rsidRPr="001616C7">
        <w:rPr>
          <w:rFonts w:asciiTheme="minorHAnsi" w:eastAsiaTheme="minorHAnsi" w:hAnsiTheme="minorHAnsi" w:cstheme="minorBidi"/>
          <w:sz w:val="22"/>
          <w:lang w:eastAsia="en-US"/>
        </w:rPr>
        <w:t>. Ces actes marquent une différence avec la situation initiale telle qu’elle se présentait avant l’intervention du stagiaire. L’acte professionnalisant revêt le caractère d’un passage à l’acte qui transformera le stagiaire, lui donnant le sentiment d’avoir gagné une étape dans son processus de professionnalisation. Autrement dit, l’activité effective crée un écart significatif qui situe le stagiaire à une autre étape de son développement professionnel. </w:t>
      </w:r>
    </w:p>
    <w:p w:rsidR="00F86A12" w:rsidRPr="001616C7" w:rsidRDefault="00F86A12" w:rsidP="00A93E94">
      <w:pPr>
        <w:spacing w:after="200" w:line="276" w:lineRule="auto"/>
        <w:contextualSpacing/>
        <w:rPr>
          <w:rFonts w:asciiTheme="minorHAnsi" w:eastAsiaTheme="minorHAnsi" w:hAnsiTheme="minorHAnsi" w:cstheme="minorBidi"/>
          <w:sz w:val="22"/>
          <w:lang w:eastAsia="en-US"/>
        </w:rPr>
      </w:pPr>
    </w:p>
    <w:p w:rsidR="00A93E94" w:rsidRPr="001616C7" w:rsidRDefault="00F86A12" w:rsidP="00F86A12">
      <w:pPr>
        <w:spacing w:after="200" w:line="276" w:lineRule="auto"/>
        <w:contextualSpacing/>
        <w:jc w:val="center"/>
        <w:rPr>
          <w:rFonts w:asciiTheme="minorHAnsi" w:eastAsiaTheme="minorHAnsi" w:hAnsiTheme="minorHAnsi" w:cstheme="minorBidi"/>
          <w:sz w:val="22"/>
          <w:lang w:eastAsia="en-US"/>
        </w:rPr>
      </w:pPr>
      <w:r w:rsidRPr="00671969">
        <w:rPr>
          <w:rFonts w:asciiTheme="minorHAnsi" w:eastAsiaTheme="minorHAnsi" w:hAnsiTheme="minorHAnsi" w:cstheme="minorBidi"/>
          <w:b/>
          <w:sz w:val="22"/>
          <w:szCs w:val="22"/>
          <w:u w:val="single"/>
          <w:lang w:eastAsia="en-US"/>
        </w:rPr>
        <w:t xml:space="preserve">Figure n° </w:t>
      </w:r>
      <w:r>
        <w:rPr>
          <w:rFonts w:asciiTheme="minorHAnsi" w:eastAsiaTheme="minorHAnsi" w:hAnsiTheme="minorHAnsi" w:cstheme="minorBidi"/>
          <w:b/>
          <w:sz w:val="22"/>
          <w:szCs w:val="22"/>
          <w:u w:val="single"/>
          <w:lang w:eastAsia="en-US"/>
        </w:rPr>
        <w:t>9</w:t>
      </w:r>
      <w:r w:rsidRPr="00671969">
        <w:rPr>
          <w:rFonts w:asciiTheme="minorHAnsi" w:eastAsiaTheme="minorHAnsi" w:hAnsiTheme="minorHAnsi" w:cstheme="minorBidi"/>
          <w:b/>
          <w:sz w:val="22"/>
          <w:szCs w:val="22"/>
          <w:u w:val="single"/>
          <w:lang w:eastAsia="en-US"/>
        </w:rPr>
        <w:t xml:space="preserve"> </w:t>
      </w:r>
      <w:r w:rsidR="00CB29B4">
        <w:rPr>
          <w:rFonts w:asciiTheme="minorHAnsi" w:eastAsiaTheme="minorHAnsi" w:hAnsiTheme="minorHAnsi" w:cstheme="minorBidi"/>
          <w:b/>
          <w:sz w:val="22"/>
          <w:szCs w:val="22"/>
          <w:u w:val="single"/>
          <w:lang w:eastAsia="en-US"/>
        </w:rPr>
        <w:t>-</w:t>
      </w:r>
      <w:r w:rsidRPr="00671969">
        <w:rPr>
          <w:rFonts w:asciiTheme="minorHAnsi" w:eastAsiaTheme="minorHAnsi" w:hAnsiTheme="minorHAnsi" w:cstheme="minorBidi"/>
          <w:b/>
          <w:sz w:val="22"/>
          <w:szCs w:val="22"/>
          <w:u w:val="single"/>
          <w:lang w:eastAsia="en-US"/>
        </w:rPr>
        <w:t xml:space="preserve"> </w:t>
      </w:r>
      <w:r>
        <w:rPr>
          <w:rFonts w:asciiTheme="minorHAnsi" w:eastAsiaTheme="minorHAnsi" w:hAnsiTheme="minorHAnsi" w:cstheme="minorBidi"/>
          <w:b/>
          <w:sz w:val="22"/>
          <w:szCs w:val="22"/>
          <w:u w:val="single"/>
          <w:lang w:eastAsia="en-US"/>
        </w:rPr>
        <w:t>Une légitimité dans une communauté de pratiques</w:t>
      </w:r>
    </w:p>
    <w:p w:rsidR="00BE6E65" w:rsidRDefault="00A93E94" w:rsidP="00A93E94">
      <w:pPr>
        <w:spacing w:after="200" w:line="276" w:lineRule="auto"/>
        <w:contextualSpacing/>
        <w:jc w:val="center"/>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14:anchorId="3285DBF4">
            <wp:extent cx="4572635" cy="34296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93E94" w:rsidRDefault="00A93E94" w:rsidP="00A93E94">
      <w:pPr>
        <w:spacing w:after="200" w:line="276" w:lineRule="auto"/>
        <w:contextualSpacing/>
        <w:rPr>
          <w:rFonts w:asciiTheme="minorHAnsi" w:eastAsiaTheme="minorHAnsi" w:hAnsiTheme="minorHAnsi" w:cstheme="minorBidi"/>
          <w:lang w:eastAsia="en-US"/>
        </w:rPr>
      </w:pPr>
    </w:p>
    <w:p w:rsidR="00A93E94" w:rsidRPr="00CB29B4" w:rsidRDefault="00A93E94" w:rsidP="00A93E94">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La fin de formation est marquée par l’affirmation d’un ethos professionnel  avec la reconnaissance des pairs à appartenir  à  une communauté de pratiques.  Est sous  tendue la notion de légitimité reconnue par les pairs : l’identité  émergeant aussi du regard des Autrui significatifs (</w:t>
      </w:r>
      <w:proofErr w:type="spellStart"/>
      <w:r w:rsidRPr="00CB29B4">
        <w:rPr>
          <w:rFonts w:asciiTheme="minorHAnsi" w:eastAsiaTheme="minorHAnsi" w:hAnsiTheme="minorHAnsi" w:cstheme="minorBidi"/>
          <w:sz w:val="22"/>
          <w:lang w:eastAsia="en-US"/>
        </w:rPr>
        <w:t>Jorro</w:t>
      </w:r>
      <w:proofErr w:type="spellEnd"/>
      <w:r w:rsidRPr="00CB29B4">
        <w:rPr>
          <w:rFonts w:asciiTheme="minorHAnsi" w:eastAsiaTheme="minorHAnsi" w:hAnsiTheme="minorHAnsi" w:cstheme="minorBidi"/>
          <w:sz w:val="22"/>
          <w:lang w:eastAsia="en-US"/>
        </w:rPr>
        <w:t xml:space="preserve">, A. (2009), p.25). </w:t>
      </w:r>
    </w:p>
    <w:p w:rsidR="00533460" w:rsidRPr="00CB29B4" w:rsidRDefault="00533460" w:rsidP="00533460">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Les mutations identitaires se poursuivent … L’éthos se construit, l’incorporation des savoirs d’action et des valeurs  s’intensifie  au fil du parcours  de formation en alternance.</w:t>
      </w:r>
    </w:p>
    <w:p w:rsidR="00533460" w:rsidRPr="00CB29B4" w:rsidRDefault="00533460" w:rsidP="00533460">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 xml:space="preserve">Aussi le processus de professionnalisation versant acquisitions de compétences doit considérer  la construction identitaire, la construction de l’éthos professionnel. </w:t>
      </w:r>
    </w:p>
    <w:p w:rsidR="00533460" w:rsidRPr="00CB29B4" w:rsidRDefault="00533460" w:rsidP="00533460">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Le genre professionnel quant à lui « permet de caractériser ce qui relève de l’usage des règles du métier, du caractère de conformité par rapport à un genre professionnel, d’appartenance à une communauté professionnelle. » (</w:t>
      </w:r>
      <w:proofErr w:type="spellStart"/>
      <w:r w:rsidRPr="00CB29B4">
        <w:rPr>
          <w:rFonts w:asciiTheme="minorHAnsi" w:eastAsiaTheme="minorHAnsi" w:hAnsiTheme="minorHAnsi" w:cstheme="minorBidi"/>
          <w:sz w:val="22"/>
          <w:lang w:eastAsia="en-US"/>
        </w:rPr>
        <w:t>Jorro</w:t>
      </w:r>
      <w:proofErr w:type="spellEnd"/>
      <w:r w:rsidRPr="00CB29B4">
        <w:rPr>
          <w:rFonts w:asciiTheme="minorHAnsi" w:eastAsiaTheme="minorHAnsi" w:hAnsiTheme="minorHAnsi" w:cstheme="minorBidi"/>
          <w:sz w:val="22"/>
          <w:lang w:eastAsia="en-US"/>
        </w:rPr>
        <w:t xml:space="preserve"> &amp; </w:t>
      </w:r>
      <w:proofErr w:type="spellStart"/>
      <w:r w:rsidRPr="00CB29B4">
        <w:rPr>
          <w:rFonts w:asciiTheme="minorHAnsi" w:eastAsiaTheme="minorHAnsi" w:hAnsiTheme="minorHAnsi" w:cstheme="minorBidi"/>
          <w:sz w:val="22"/>
          <w:lang w:eastAsia="en-US"/>
        </w:rPr>
        <w:t>Houot</w:t>
      </w:r>
      <w:proofErr w:type="spellEnd"/>
      <w:r w:rsidRPr="00CB29B4">
        <w:rPr>
          <w:rFonts w:asciiTheme="minorHAnsi" w:eastAsiaTheme="minorHAnsi" w:hAnsiTheme="minorHAnsi" w:cstheme="minorBidi"/>
          <w:sz w:val="22"/>
          <w:lang w:eastAsia="en-US"/>
        </w:rPr>
        <w:t xml:space="preserve">, 2014, p.255). En ce sens cette notion permettra de distinguer les spécificités de filière. </w:t>
      </w:r>
    </w:p>
    <w:p w:rsidR="00533460" w:rsidRPr="00CB29B4" w:rsidRDefault="00533460" w:rsidP="00533460">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Enfin, le style correspondant à la part d’ajustement apportée par l’individu renvoie à la nécessité d’une formation et d’un accompagnement individualisés.</w:t>
      </w:r>
    </w:p>
    <w:p w:rsidR="00A93E94" w:rsidRPr="00CB29B4" w:rsidRDefault="00533460" w:rsidP="00533460">
      <w:pPr>
        <w:spacing w:after="200" w:line="276" w:lineRule="auto"/>
        <w:contextualSpacing/>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lastRenderedPageBreak/>
        <w:t>Par conséquent, l’acte professionnalisant s’appuie sur des ressources personnelles et environnementales mises à disposition par le dispositif de formation.</w:t>
      </w:r>
    </w:p>
    <w:p w:rsidR="00BE6E65" w:rsidRPr="003D3B1D" w:rsidRDefault="00BE6E65" w:rsidP="003D3B1D">
      <w:pPr>
        <w:spacing w:after="200" w:line="276" w:lineRule="auto"/>
        <w:contextualSpacing/>
        <w:jc w:val="both"/>
        <w:rPr>
          <w:rFonts w:asciiTheme="minorHAnsi" w:eastAsiaTheme="minorHAnsi" w:hAnsiTheme="minorHAnsi" w:cstheme="minorBidi"/>
          <w:lang w:eastAsia="en-US"/>
        </w:rPr>
      </w:pPr>
    </w:p>
    <w:p w:rsidR="003D3B1D" w:rsidRPr="003D3B1D" w:rsidRDefault="003D3B1D" w:rsidP="003D3B1D">
      <w:pPr>
        <w:spacing w:after="200" w:line="276" w:lineRule="auto"/>
        <w:contextualSpacing/>
        <w:jc w:val="both"/>
        <w:rPr>
          <w:rFonts w:asciiTheme="minorHAnsi" w:eastAsiaTheme="minorHAnsi" w:hAnsiTheme="minorHAnsi" w:cstheme="minorBidi"/>
          <w:b/>
          <w:lang w:eastAsia="en-US"/>
        </w:rPr>
      </w:pPr>
      <w:r w:rsidRPr="003D3B1D">
        <w:rPr>
          <w:rFonts w:asciiTheme="minorHAnsi" w:eastAsiaTheme="minorHAnsi" w:hAnsiTheme="minorHAnsi" w:cstheme="minorBidi"/>
          <w:b/>
          <w:lang w:eastAsia="en-US"/>
        </w:rPr>
        <w:t xml:space="preserve">Vers une alternance </w:t>
      </w:r>
      <w:proofErr w:type="spellStart"/>
      <w:r w:rsidRPr="003D3B1D">
        <w:rPr>
          <w:rFonts w:asciiTheme="minorHAnsi" w:eastAsiaTheme="minorHAnsi" w:hAnsiTheme="minorHAnsi" w:cstheme="minorBidi"/>
          <w:b/>
          <w:lang w:eastAsia="en-US"/>
        </w:rPr>
        <w:t>capacitante</w:t>
      </w:r>
      <w:proofErr w:type="spellEnd"/>
    </w:p>
    <w:p w:rsidR="003D3B1D" w:rsidRPr="00CB29B4" w:rsidRDefault="003D3B1D" w:rsidP="003D3B1D">
      <w:pPr>
        <w:spacing w:after="200" w:line="276" w:lineRule="auto"/>
        <w:contextualSpacing/>
        <w:jc w:val="both"/>
        <w:rPr>
          <w:rFonts w:asciiTheme="minorHAnsi" w:eastAsiaTheme="minorHAnsi" w:hAnsiTheme="minorHAnsi" w:cstheme="minorBidi"/>
          <w:sz w:val="22"/>
          <w:lang w:eastAsia="en-US"/>
        </w:rPr>
      </w:pPr>
      <w:proofErr w:type="spellStart"/>
      <w:r w:rsidRPr="00CB29B4">
        <w:rPr>
          <w:rFonts w:asciiTheme="minorHAnsi" w:eastAsiaTheme="minorHAnsi" w:hAnsiTheme="minorHAnsi" w:cstheme="minorBidi"/>
          <w:sz w:val="22"/>
          <w:lang w:eastAsia="en-US"/>
        </w:rPr>
        <w:t>Fernagu</w:t>
      </w:r>
      <w:proofErr w:type="spellEnd"/>
      <w:r w:rsidRPr="00CB29B4">
        <w:rPr>
          <w:rFonts w:asciiTheme="minorHAnsi" w:eastAsiaTheme="minorHAnsi" w:hAnsiTheme="minorHAnsi" w:cstheme="minorBidi"/>
          <w:sz w:val="22"/>
          <w:lang w:eastAsia="en-US"/>
        </w:rPr>
        <w:t xml:space="preserve"> </w:t>
      </w:r>
      <w:proofErr w:type="spellStart"/>
      <w:r w:rsidRPr="00CB29B4">
        <w:rPr>
          <w:rFonts w:asciiTheme="minorHAnsi" w:eastAsiaTheme="minorHAnsi" w:hAnsiTheme="minorHAnsi" w:cstheme="minorBidi"/>
          <w:sz w:val="22"/>
          <w:lang w:eastAsia="en-US"/>
        </w:rPr>
        <w:t>Oudet</w:t>
      </w:r>
      <w:proofErr w:type="spellEnd"/>
      <w:r w:rsidRPr="00CB29B4">
        <w:rPr>
          <w:rFonts w:asciiTheme="minorHAnsi" w:eastAsiaTheme="minorHAnsi" w:hAnsiTheme="minorHAnsi" w:cstheme="minorBidi"/>
          <w:sz w:val="22"/>
          <w:lang w:eastAsia="en-US"/>
        </w:rPr>
        <w:t xml:space="preserve"> (2012), propose une définition de la notion d'environnement </w:t>
      </w:r>
      <w:proofErr w:type="spellStart"/>
      <w:r w:rsidRPr="00CB29B4">
        <w:rPr>
          <w:rFonts w:asciiTheme="minorHAnsi" w:eastAsiaTheme="minorHAnsi" w:hAnsiTheme="minorHAnsi" w:cstheme="minorBidi"/>
          <w:sz w:val="22"/>
          <w:lang w:eastAsia="en-US"/>
        </w:rPr>
        <w:t>capacitant</w:t>
      </w:r>
      <w:proofErr w:type="spellEnd"/>
      <w:r w:rsidRPr="00CB29B4">
        <w:rPr>
          <w:rFonts w:asciiTheme="minorHAnsi" w:eastAsiaTheme="minorHAnsi" w:hAnsiTheme="minorHAnsi" w:cstheme="minorBidi"/>
          <w:sz w:val="22"/>
          <w:lang w:eastAsia="en-US"/>
        </w:rPr>
        <w:t xml:space="preserve"> comme « Espaces dans lesquels les individus peuvent puiser ou utiliser (ou non) des ressources en vue d’apprendre et de se développer ».              </w:t>
      </w:r>
    </w:p>
    <w:p w:rsidR="003D3B1D" w:rsidRPr="00CB29B4" w:rsidRDefault="003D3B1D" w:rsidP="003D3B1D">
      <w:pPr>
        <w:spacing w:after="200" w:line="276" w:lineRule="auto"/>
        <w:contextualSpacing/>
        <w:jc w:val="both"/>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Au-delà de l’alternance socialisante, l’alternance retenue se consolide autour de moyens et formes pédagogiques</w:t>
      </w:r>
      <w:r w:rsidR="00BE6E65" w:rsidRPr="00CB29B4">
        <w:rPr>
          <w:rFonts w:asciiTheme="minorHAnsi" w:eastAsiaTheme="minorHAnsi" w:hAnsiTheme="minorHAnsi" w:cstheme="minorBidi"/>
          <w:sz w:val="22"/>
          <w:lang w:eastAsia="en-US"/>
        </w:rPr>
        <w:t xml:space="preserve"> </w:t>
      </w:r>
      <w:r w:rsidRPr="00CB29B4">
        <w:rPr>
          <w:rFonts w:asciiTheme="minorHAnsi" w:eastAsiaTheme="minorHAnsi" w:hAnsiTheme="minorHAnsi" w:cstheme="minorBidi"/>
          <w:sz w:val="22"/>
          <w:lang w:eastAsia="en-US"/>
        </w:rPr>
        <w:t xml:space="preserve">: elle est qualifiée d’alternance </w:t>
      </w:r>
      <w:proofErr w:type="spellStart"/>
      <w:r w:rsidRPr="00CB29B4">
        <w:rPr>
          <w:rFonts w:asciiTheme="minorHAnsi" w:eastAsiaTheme="minorHAnsi" w:hAnsiTheme="minorHAnsi" w:cstheme="minorBidi"/>
          <w:sz w:val="22"/>
          <w:lang w:eastAsia="en-US"/>
        </w:rPr>
        <w:t>capacitante</w:t>
      </w:r>
      <w:proofErr w:type="spellEnd"/>
      <w:r w:rsidRPr="00CB29B4">
        <w:rPr>
          <w:rFonts w:asciiTheme="minorHAnsi" w:eastAsiaTheme="minorHAnsi" w:hAnsiTheme="minorHAnsi" w:cstheme="minorBidi"/>
          <w:sz w:val="22"/>
          <w:lang w:eastAsia="en-US"/>
        </w:rPr>
        <w:t>. L’ingénierie repose alors sur une pédagogie « active, du contrat, de la réussite et de l’immanence, qui ne sont pas sans incidence pour aider le jeune à (se) défaire pour faire. » (</w:t>
      </w:r>
      <w:proofErr w:type="spellStart"/>
      <w:r w:rsidRPr="00CB29B4">
        <w:rPr>
          <w:rFonts w:asciiTheme="minorHAnsi" w:eastAsiaTheme="minorHAnsi" w:hAnsiTheme="minorHAnsi" w:cstheme="minorBidi"/>
          <w:sz w:val="22"/>
          <w:lang w:eastAsia="en-US"/>
        </w:rPr>
        <w:t>Fernagu</w:t>
      </w:r>
      <w:proofErr w:type="spellEnd"/>
      <w:r w:rsidRPr="00CB29B4">
        <w:rPr>
          <w:rFonts w:asciiTheme="minorHAnsi" w:eastAsiaTheme="minorHAnsi" w:hAnsiTheme="minorHAnsi" w:cstheme="minorBidi"/>
          <w:sz w:val="22"/>
          <w:lang w:eastAsia="en-US"/>
        </w:rPr>
        <w:t xml:space="preserve"> </w:t>
      </w:r>
      <w:proofErr w:type="spellStart"/>
      <w:r w:rsidRPr="00CB29B4">
        <w:rPr>
          <w:rFonts w:asciiTheme="minorHAnsi" w:eastAsiaTheme="minorHAnsi" w:hAnsiTheme="minorHAnsi" w:cstheme="minorBidi"/>
          <w:sz w:val="22"/>
          <w:lang w:eastAsia="en-US"/>
        </w:rPr>
        <w:t>Oudet</w:t>
      </w:r>
      <w:proofErr w:type="spellEnd"/>
      <w:r w:rsidRPr="00CB29B4">
        <w:rPr>
          <w:rFonts w:asciiTheme="minorHAnsi" w:eastAsiaTheme="minorHAnsi" w:hAnsiTheme="minorHAnsi" w:cstheme="minorBidi"/>
          <w:sz w:val="22"/>
          <w:lang w:eastAsia="en-US"/>
        </w:rPr>
        <w:t>, 2018, p.53). Le principe d’</w:t>
      </w:r>
      <w:proofErr w:type="spellStart"/>
      <w:r w:rsidRPr="00CB29B4">
        <w:rPr>
          <w:rFonts w:asciiTheme="minorHAnsi" w:eastAsiaTheme="minorHAnsi" w:hAnsiTheme="minorHAnsi" w:cstheme="minorBidi"/>
          <w:sz w:val="22"/>
          <w:lang w:eastAsia="en-US"/>
        </w:rPr>
        <w:t>agentivité</w:t>
      </w:r>
      <w:proofErr w:type="spellEnd"/>
      <w:r w:rsidRPr="00CB29B4">
        <w:rPr>
          <w:rFonts w:asciiTheme="minorHAnsi" w:eastAsiaTheme="minorHAnsi" w:hAnsiTheme="minorHAnsi" w:cstheme="minorBidi"/>
          <w:sz w:val="22"/>
          <w:lang w:eastAsia="en-US"/>
        </w:rPr>
        <w:t xml:space="preserve"> est central dans le dispositif.</w:t>
      </w:r>
    </w:p>
    <w:p w:rsidR="003D3B1D" w:rsidRPr="00CB29B4" w:rsidRDefault="003D3B1D" w:rsidP="003D3B1D">
      <w:pPr>
        <w:spacing w:after="200" w:line="276" w:lineRule="auto"/>
        <w:contextualSpacing/>
        <w:jc w:val="both"/>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 xml:space="preserve">Par ailleurs, l’alternance </w:t>
      </w:r>
      <w:proofErr w:type="spellStart"/>
      <w:r w:rsidRPr="00CB29B4">
        <w:rPr>
          <w:rFonts w:asciiTheme="minorHAnsi" w:eastAsiaTheme="minorHAnsi" w:hAnsiTheme="minorHAnsi" w:cstheme="minorBidi"/>
          <w:sz w:val="22"/>
          <w:lang w:eastAsia="en-US"/>
        </w:rPr>
        <w:t>capacitante</w:t>
      </w:r>
      <w:proofErr w:type="spellEnd"/>
      <w:r w:rsidRPr="00CB29B4">
        <w:rPr>
          <w:rFonts w:asciiTheme="minorHAnsi" w:eastAsiaTheme="minorHAnsi" w:hAnsiTheme="minorHAnsi" w:cstheme="minorBidi"/>
          <w:sz w:val="22"/>
          <w:lang w:eastAsia="en-US"/>
        </w:rPr>
        <w:t>, pour être porteuse de capabilités, s’appuie sur des outils de régulation de parcours, de trajectoires de formation plurielles.</w:t>
      </w:r>
    </w:p>
    <w:p w:rsidR="003D3B1D" w:rsidRPr="00CB29B4" w:rsidRDefault="003D3B1D" w:rsidP="003D3B1D">
      <w:pPr>
        <w:spacing w:after="200" w:line="276" w:lineRule="auto"/>
        <w:contextualSpacing/>
        <w:jc w:val="both"/>
        <w:rPr>
          <w:rFonts w:asciiTheme="minorHAnsi" w:eastAsiaTheme="minorHAnsi" w:hAnsiTheme="minorHAnsi" w:cstheme="minorBidi"/>
          <w:sz w:val="22"/>
          <w:lang w:eastAsia="en-US"/>
        </w:rPr>
      </w:pPr>
    </w:p>
    <w:p w:rsidR="008C1E32" w:rsidRPr="00CB29B4" w:rsidRDefault="00533460" w:rsidP="00E9544A">
      <w:pPr>
        <w:spacing w:after="200" w:line="276" w:lineRule="auto"/>
        <w:contextualSpacing/>
        <w:jc w:val="both"/>
        <w:rPr>
          <w:rFonts w:asciiTheme="minorHAnsi" w:eastAsiaTheme="minorHAnsi" w:hAnsiTheme="minorHAnsi" w:cstheme="minorBidi"/>
          <w:sz w:val="22"/>
          <w:lang w:eastAsia="en-US"/>
        </w:rPr>
      </w:pPr>
      <w:r w:rsidRPr="00CB29B4">
        <w:rPr>
          <w:rFonts w:asciiTheme="minorHAnsi" w:eastAsiaTheme="minorHAnsi" w:hAnsiTheme="minorHAnsi" w:cstheme="minorBidi"/>
          <w:sz w:val="22"/>
          <w:lang w:eastAsia="en-US"/>
        </w:rPr>
        <w:t xml:space="preserve">Dès lors, les préconisations retenues par rapport à l’alternance </w:t>
      </w:r>
      <w:proofErr w:type="spellStart"/>
      <w:r w:rsidRPr="00CB29B4">
        <w:rPr>
          <w:rFonts w:asciiTheme="minorHAnsi" w:eastAsiaTheme="minorHAnsi" w:hAnsiTheme="minorHAnsi" w:cstheme="minorBidi"/>
          <w:sz w:val="22"/>
          <w:lang w:eastAsia="en-US"/>
        </w:rPr>
        <w:t>capacitante</w:t>
      </w:r>
      <w:proofErr w:type="spellEnd"/>
      <w:r w:rsidRPr="00CB29B4">
        <w:rPr>
          <w:rFonts w:asciiTheme="minorHAnsi" w:eastAsiaTheme="minorHAnsi" w:hAnsiTheme="minorHAnsi" w:cstheme="minorBidi"/>
          <w:sz w:val="22"/>
          <w:lang w:eastAsia="en-US"/>
        </w:rPr>
        <w:br/>
      </w:r>
      <w:proofErr w:type="spellStart"/>
      <w:r w:rsidRPr="00CB29B4">
        <w:rPr>
          <w:rFonts w:asciiTheme="minorHAnsi" w:eastAsiaTheme="minorHAnsi" w:hAnsiTheme="minorHAnsi" w:cstheme="minorBidi"/>
          <w:sz w:val="22"/>
          <w:lang w:eastAsia="en-US"/>
        </w:rPr>
        <w:t>Fernagu</w:t>
      </w:r>
      <w:proofErr w:type="spellEnd"/>
      <w:r w:rsidRPr="00CB29B4">
        <w:rPr>
          <w:rFonts w:asciiTheme="minorHAnsi" w:eastAsiaTheme="minorHAnsi" w:hAnsiTheme="minorHAnsi" w:cstheme="minorBidi"/>
          <w:sz w:val="22"/>
          <w:lang w:eastAsia="en-US"/>
        </w:rPr>
        <w:t xml:space="preserve"> </w:t>
      </w:r>
      <w:proofErr w:type="spellStart"/>
      <w:r w:rsidRPr="00CB29B4">
        <w:rPr>
          <w:rFonts w:asciiTheme="minorHAnsi" w:eastAsiaTheme="minorHAnsi" w:hAnsiTheme="minorHAnsi" w:cstheme="minorBidi"/>
          <w:sz w:val="22"/>
          <w:lang w:eastAsia="en-US"/>
        </w:rPr>
        <w:t>Oudet</w:t>
      </w:r>
      <w:proofErr w:type="spellEnd"/>
      <w:r w:rsidRPr="00CB29B4">
        <w:rPr>
          <w:rFonts w:asciiTheme="minorHAnsi" w:eastAsiaTheme="minorHAnsi" w:hAnsiTheme="minorHAnsi" w:cstheme="minorBidi"/>
          <w:sz w:val="22"/>
          <w:lang w:eastAsia="en-US"/>
        </w:rPr>
        <w:t xml:space="preserve"> (2018) sont les suivantes :</w:t>
      </w:r>
    </w:p>
    <w:p w:rsidR="008C1E32" w:rsidRDefault="008C1E32" w:rsidP="00E9544A">
      <w:pPr>
        <w:spacing w:after="200" w:line="276" w:lineRule="auto"/>
        <w:contextualSpacing/>
        <w:jc w:val="both"/>
        <w:rPr>
          <w:rFonts w:asciiTheme="minorHAnsi" w:eastAsiaTheme="minorHAnsi" w:hAnsiTheme="minorHAnsi" w:cstheme="minorBidi"/>
          <w:lang w:eastAsia="en-US"/>
        </w:rPr>
      </w:pPr>
    </w:p>
    <w:p w:rsidR="008C1E32" w:rsidRDefault="00533460" w:rsidP="00E9544A">
      <w:pPr>
        <w:spacing w:after="200" w:line="276" w:lineRule="auto"/>
        <w:contextualSpacing/>
        <w:jc w:val="both"/>
        <w:rPr>
          <w:rFonts w:asciiTheme="minorHAnsi" w:eastAsiaTheme="minorHAnsi" w:hAnsiTheme="minorHAnsi" w:cstheme="minorBidi"/>
          <w:b/>
          <w:u w:val="single"/>
          <w:lang w:eastAsia="en-US"/>
        </w:rPr>
      </w:pPr>
      <w:r>
        <w:rPr>
          <w:rFonts w:asciiTheme="minorHAnsi" w:eastAsiaTheme="minorHAnsi" w:hAnsiTheme="minorHAnsi" w:cstheme="minorBidi"/>
          <w:noProof/>
        </w:rPr>
        <w:drawing>
          <wp:inline distT="0" distB="0" distL="0" distR="0" wp14:anchorId="541E9779">
            <wp:extent cx="5417924" cy="2228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8319" cy="2229012"/>
                    </a:xfrm>
                    <a:prstGeom prst="rect">
                      <a:avLst/>
                    </a:prstGeom>
                    <a:noFill/>
                  </pic:spPr>
                </pic:pic>
              </a:graphicData>
            </a:graphic>
          </wp:inline>
        </w:drawing>
      </w:r>
    </w:p>
    <w:p w:rsidR="00EE7F51" w:rsidRDefault="00EE7F51" w:rsidP="00E9544A">
      <w:pPr>
        <w:spacing w:after="200" w:line="276" w:lineRule="auto"/>
        <w:contextualSpacing/>
        <w:jc w:val="both"/>
        <w:rPr>
          <w:rFonts w:asciiTheme="minorHAnsi" w:eastAsiaTheme="minorHAnsi" w:hAnsiTheme="minorHAnsi" w:cstheme="minorBidi"/>
          <w:b/>
          <w:u w:val="single"/>
          <w:lang w:eastAsia="en-US"/>
        </w:rPr>
      </w:pPr>
    </w:p>
    <w:p w:rsidR="00EE7F51" w:rsidRDefault="00EE7F51"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4F748A" w:rsidRDefault="004F748A" w:rsidP="00E9544A">
      <w:pPr>
        <w:spacing w:after="200" w:line="276" w:lineRule="auto"/>
        <w:contextualSpacing/>
        <w:jc w:val="both"/>
        <w:rPr>
          <w:rFonts w:asciiTheme="minorHAnsi" w:eastAsiaTheme="minorHAnsi" w:hAnsiTheme="minorHAnsi" w:cstheme="minorBidi"/>
          <w:b/>
          <w:u w:val="single"/>
          <w:lang w:eastAsia="en-US"/>
        </w:rPr>
      </w:pPr>
    </w:p>
    <w:p w:rsidR="00EE7F51" w:rsidRDefault="00EE7F51" w:rsidP="00E9544A">
      <w:pPr>
        <w:spacing w:after="200" w:line="276" w:lineRule="auto"/>
        <w:contextualSpacing/>
        <w:jc w:val="both"/>
        <w:rPr>
          <w:rFonts w:asciiTheme="minorHAnsi" w:eastAsiaTheme="minorHAnsi" w:hAnsiTheme="minorHAnsi" w:cstheme="minorBidi"/>
          <w:b/>
          <w:u w:val="single"/>
          <w:lang w:eastAsia="en-US"/>
        </w:rPr>
      </w:pPr>
    </w:p>
    <w:p w:rsidR="00BE6E65" w:rsidRPr="0099477D" w:rsidRDefault="00BE6E65" w:rsidP="00BE6E65">
      <w:pPr>
        <w:pBdr>
          <w:top w:val="single" w:sz="4" w:space="1" w:color="auto"/>
          <w:left w:val="single" w:sz="4" w:space="4" w:color="auto"/>
          <w:bottom w:val="single" w:sz="4" w:space="1" w:color="auto"/>
          <w:right w:val="single" w:sz="4" w:space="4" w:color="auto"/>
        </w:pBdr>
        <w:spacing w:after="200" w:line="276" w:lineRule="auto"/>
        <w:contextualSpacing/>
        <w:rPr>
          <w:rFonts w:asciiTheme="minorHAnsi" w:eastAsiaTheme="minorHAnsi" w:hAnsiTheme="minorHAnsi" w:cstheme="minorBidi"/>
          <w:b/>
          <w:sz w:val="28"/>
          <w:szCs w:val="28"/>
          <w:lang w:eastAsia="en-US"/>
        </w:rPr>
      </w:pPr>
      <w:r w:rsidRPr="0099477D">
        <w:rPr>
          <w:rFonts w:asciiTheme="minorHAnsi" w:eastAsiaTheme="minorHAnsi" w:hAnsiTheme="minorHAnsi" w:cstheme="minorBidi"/>
          <w:b/>
          <w:sz w:val="28"/>
          <w:szCs w:val="28"/>
          <w:lang w:eastAsia="en-US"/>
        </w:rPr>
        <w:lastRenderedPageBreak/>
        <w:t>PROJET P</w:t>
      </w:r>
      <w:r w:rsidR="00EE7F51">
        <w:rPr>
          <w:rFonts w:asciiTheme="minorHAnsi" w:eastAsiaTheme="minorHAnsi" w:hAnsiTheme="minorHAnsi" w:cstheme="minorBidi"/>
          <w:b/>
          <w:sz w:val="28"/>
          <w:szCs w:val="28"/>
          <w:lang w:eastAsia="en-US"/>
        </w:rPr>
        <w:t>É</w:t>
      </w:r>
      <w:r w:rsidRPr="0099477D">
        <w:rPr>
          <w:rFonts w:asciiTheme="minorHAnsi" w:eastAsiaTheme="minorHAnsi" w:hAnsiTheme="minorHAnsi" w:cstheme="minorBidi"/>
          <w:b/>
          <w:sz w:val="28"/>
          <w:szCs w:val="28"/>
          <w:lang w:eastAsia="en-US"/>
        </w:rPr>
        <w:t>DAGOGIQUE</w:t>
      </w:r>
      <w:r>
        <w:rPr>
          <w:rFonts w:asciiTheme="minorHAnsi" w:eastAsiaTheme="minorHAnsi" w:hAnsiTheme="minorHAnsi" w:cstheme="minorBidi"/>
          <w:b/>
          <w:sz w:val="28"/>
          <w:szCs w:val="28"/>
          <w:lang w:eastAsia="en-US"/>
        </w:rPr>
        <w:t xml:space="preserve"> IFSI</w:t>
      </w:r>
    </w:p>
    <w:p w:rsidR="00BE6E65" w:rsidRDefault="00BE6E65" w:rsidP="00E9544A">
      <w:pPr>
        <w:spacing w:after="200" w:line="276" w:lineRule="auto"/>
        <w:contextualSpacing/>
        <w:jc w:val="both"/>
        <w:rPr>
          <w:rFonts w:asciiTheme="minorHAnsi" w:eastAsiaTheme="minorHAnsi" w:hAnsiTheme="minorHAnsi" w:cstheme="minorBidi"/>
          <w:b/>
          <w:u w:val="single"/>
          <w:lang w:eastAsia="en-US"/>
        </w:rPr>
      </w:pPr>
    </w:p>
    <w:p w:rsidR="00BE6E65" w:rsidRDefault="00BE6E65" w:rsidP="00E9544A">
      <w:pPr>
        <w:spacing w:after="200" w:line="276" w:lineRule="auto"/>
        <w:contextualSpacing/>
        <w:jc w:val="both"/>
        <w:rPr>
          <w:rFonts w:asciiTheme="minorHAnsi" w:eastAsiaTheme="minorHAnsi" w:hAnsiTheme="minorHAnsi" w:cstheme="minorBidi"/>
          <w:b/>
          <w:u w:val="single"/>
          <w:lang w:eastAsia="en-US"/>
        </w:rPr>
      </w:pPr>
    </w:p>
    <w:p w:rsidR="00EE7F51" w:rsidRDefault="00EE7F51" w:rsidP="00E9544A">
      <w:pPr>
        <w:spacing w:after="200" w:line="276" w:lineRule="auto"/>
        <w:contextualSpacing/>
        <w:jc w:val="both"/>
        <w:rPr>
          <w:rFonts w:asciiTheme="minorHAnsi" w:eastAsiaTheme="minorHAnsi" w:hAnsiTheme="minorHAnsi" w:cstheme="minorBidi"/>
          <w:b/>
          <w:u w:val="single"/>
          <w:lang w:eastAsia="en-US"/>
        </w:rPr>
      </w:pPr>
    </w:p>
    <w:p w:rsidR="00BE6E65" w:rsidRPr="0099477D" w:rsidRDefault="00BE6E65" w:rsidP="00E9544A">
      <w:pPr>
        <w:spacing w:after="200" w:line="276" w:lineRule="auto"/>
        <w:contextualSpacing/>
        <w:jc w:val="both"/>
        <w:rPr>
          <w:rFonts w:asciiTheme="minorHAnsi" w:eastAsiaTheme="minorHAnsi" w:hAnsiTheme="minorHAnsi" w:cstheme="minorBidi"/>
          <w:b/>
          <w:u w:val="single"/>
          <w:lang w:eastAsia="en-US"/>
        </w:rPr>
      </w:pPr>
    </w:p>
    <w:p w:rsidR="003D3B1D" w:rsidRPr="0099477D" w:rsidRDefault="00EE7F51" w:rsidP="003D3B1D">
      <w:pPr>
        <w:pBdr>
          <w:top w:val="single" w:sz="4" w:space="1" w:color="auto"/>
          <w:left w:val="single" w:sz="4" w:space="4" w:color="auto"/>
          <w:bottom w:val="single" w:sz="4" w:space="1" w:color="auto"/>
          <w:right w:val="single" w:sz="4" w:space="4" w:color="auto"/>
        </w:pBdr>
        <w:spacing w:after="200" w:line="276" w:lineRule="auto"/>
        <w:contextualSpacing/>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PROJET PÉ</w:t>
      </w:r>
      <w:r w:rsidR="003D3B1D" w:rsidRPr="0099477D">
        <w:rPr>
          <w:rFonts w:asciiTheme="minorHAnsi" w:eastAsiaTheme="minorHAnsi" w:hAnsiTheme="minorHAnsi" w:cstheme="minorBidi"/>
          <w:b/>
          <w:sz w:val="28"/>
          <w:szCs w:val="28"/>
          <w:lang w:eastAsia="en-US"/>
        </w:rPr>
        <w:t>DAGOGIQUE</w:t>
      </w:r>
      <w:r w:rsidR="003D3B1D">
        <w:rPr>
          <w:rFonts w:asciiTheme="minorHAnsi" w:eastAsiaTheme="minorHAnsi" w:hAnsiTheme="minorHAnsi" w:cstheme="minorBidi"/>
          <w:b/>
          <w:sz w:val="28"/>
          <w:szCs w:val="28"/>
          <w:lang w:eastAsia="en-US"/>
        </w:rPr>
        <w:t xml:space="preserve"> IFMEM</w:t>
      </w:r>
    </w:p>
    <w:p w:rsidR="00853A7B" w:rsidRDefault="00853A7B" w:rsidP="00853A7B">
      <w:pPr>
        <w:pStyle w:val="Default"/>
        <w:rPr>
          <w:sz w:val="23"/>
          <w:szCs w:val="23"/>
        </w:rPr>
      </w:pPr>
      <w:r>
        <w:rPr>
          <w:b/>
          <w:bCs/>
          <w:sz w:val="23"/>
          <w:szCs w:val="23"/>
        </w:rPr>
        <w:t xml:space="preserve">Organisation </w:t>
      </w:r>
    </w:p>
    <w:p w:rsidR="00853A7B" w:rsidRDefault="00853A7B" w:rsidP="00853A7B">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Organisation pédagogique </w:t>
      </w:r>
    </w:p>
    <w:p w:rsidR="00853A7B" w:rsidRDefault="00853A7B" w:rsidP="00853A7B">
      <w:pPr>
        <w:pStyle w:val="Default"/>
        <w:rPr>
          <w:sz w:val="23"/>
          <w:szCs w:val="23"/>
        </w:rPr>
      </w:pPr>
    </w:p>
    <w:p w:rsidR="00853A7B" w:rsidRDefault="00853A7B" w:rsidP="00853A7B">
      <w:pPr>
        <w:pStyle w:val="Default"/>
        <w:rPr>
          <w:sz w:val="23"/>
          <w:szCs w:val="23"/>
        </w:rPr>
      </w:pPr>
      <w:r>
        <w:rPr>
          <w:sz w:val="23"/>
          <w:szCs w:val="23"/>
        </w:rPr>
        <w:t>L’équipe p</w:t>
      </w:r>
      <w:r w:rsidR="000770B6">
        <w:rPr>
          <w:sz w:val="23"/>
          <w:szCs w:val="23"/>
        </w:rPr>
        <w:t xml:space="preserve">édagogique est constituée de 4,5 </w:t>
      </w:r>
      <w:r>
        <w:rPr>
          <w:sz w:val="23"/>
          <w:szCs w:val="23"/>
        </w:rPr>
        <w:t xml:space="preserve"> formateurs et 1 cadre supérieur de santé </w:t>
      </w:r>
    </w:p>
    <w:p w:rsidR="00853A7B" w:rsidRDefault="00853A7B" w:rsidP="00853A7B">
      <w:pPr>
        <w:pStyle w:val="Default"/>
        <w:rPr>
          <w:sz w:val="23"/>
          <w:szCs w:val="23"/>
        </w:rPr>
      </w:pPr>
      <w:r>
        <w:rPr>
          <w:sz w:val="23"/>
          <w:szCs w:val="23"/>
        </w:rPr>
        <w:t xml:space="preserve">Chaque formateur est responsable : </w:t>
      </w:r>
    </w:p>
    <w:p w:rsidR="00853A7B" w:rsidRDefault="00853A7B" w:rsidP="00853A7B">
      <w:pPr>
        <w:pStyle w:val="Default"/>
        <w:rPr>
          <w:sz w:val="23"/>
          <w:szCs w:val="23"/>
        </w:rPr>
      </w:pPr>
      <w:r>
        <w:rPr>
          <w:sz w:val="23"/>
          <w:szCs w:val="23"/>
        </w:rPr>
        <w:t xml:space="preserve">1 ou 2 semestre, </w:t>
      </w:r>
    </w:p>
    <w:p w:rsidR="00853A7B" w:rsidRDefault="00853A7B" w:rsidP="00853A7B">
      <w:pPr>
        <w:pStyle w:val="Default"/>
        <w:rPr>
          <w:sz w:val="23"/>
          <w:szCs w:val="23"/>
        </w:rPr>
      </w:pPr>
      <w:r>
        <w:rPr>
          <w:sz w:val="23"/>
          <w:szCs w:val="23"/>
        </w:rPr>
        <w:t xml:space="preserve">2 ou 3 compétences, </w:t>
      </w:r>
    </w:p>
    <w:p w:rsidR="00853A7B" w:rsidRDefault="00853A7B" w:rsidP="00853A7B">
      <w:pPr>
        <w:pStyle w:val="Default"/>
        <w:rPr>
          <w:sz w:val="23"/>
          <w:szCs w:val="23"/>
        </w:rPr>
      </w:pPr>
      <w:r>
        <w:rPr>
          <w:sz w:val="23"/>
          <w:szCs w:val="23"/>
        </w:rPr>
        <w:t xml:space="preserve">12 à 13 Unités d’Enseignement, </w:t>
      </w:r>
    </w:p>
    <w:p w:rsidR="00853A7B" w:rsidRDefault="00853A7B" w:rsidP="00853A7B">
      <w:pPr>
        <w:pStyle w:val="Default"/>
        <w:rPr>
          <w:sz w:val="23"/>
          <w:szCs w:val="23"/>
        </w:rPr>
      </w:pPr>
      <w:r>
        <w:rPr>
          <w:sz w:val="23"/>
          <w:szCs w:val="23"/>
        </w:rPr>
        <w:t xml:space="preserve">1 à 3 Unités d’Intégration, </w:t>
      </w:r>
    </w:p>
    <w:p w:rsidR="00853A7B" w:rsidRDefault="00853A7B" w:rsidP="00853A7B">
      <w:pPr>
        <w:pStyle w:val="Default"/>
        <w:rPr>
          <w:sz w:val="23"/>
          <w:szCs w:val="23"/>
        </w:rPr>
      </w:pPr>
      <w:r>
        <w:rPr>
          <w:sz w:val="23"/>
          <w:szCs w:val="23"/>
        </w:rPr>
        <w:t xml:space="preserve">20 à 25 suivis pédagogiques </w:t>
      </w:r>
    </w:p>
    <w:p w:rsidR="00853A7B" w:rsidRDefault="00853A7B" w:rsidP="00853A7B">
      <w:pPr>
        <w:pStyle w:val="Default"/>
        <w:rPr>
          <w:sz w:val="23"/>
          <w:szCs w:val="23"/>
        </w:rPr>
      </w:pPr>
      <w:r>
        <w:rPr>
          <w:sz w:val="23"/>
          <w:szCs w:val="23"/>
        </w:rPr>
        <w:t xml:space="preserve">12 à 15 suivis sur les terrains de stage. </w:t>
      </w:r>
    </w:p>
    <w:p w:rsidR="00853A7B" w:rsidRDefault="00853A7B" w:rsidP="00853A7B">
      <w:pPr>
        <w:pStyle w:val="Default"/>
        <w:rPr>
          <w:sz w:val="23"/>
          <w:szCs w:val="23"/>
        </w:rPr>
      </w:pPr>
      <w:r>
        <w:rPr>
          <w:sz w:val="23"/>
          <w:szCs w:val="23"/>
        </w:rPr>
        <w:t xml:space="preserve">Chaque formateur est garant de l’organisation pédagogique en référence aux textes réglementaires et au projet pédagogique partagé afin que l’étudiant acquière les connaissances et les compétences nécessaires au métier de manipulateur en électroradiologie médicale tout au long de ses 3 années de formation. </w:t>
      </w:r>
    </w:p>
    <w:p w:rsidR="00853A7B" w:rsidRDefault="00853A7B" w:rsidP="00853A7B">
      <w:pPr>
        <w:pStyle w:val="Default"/>
        <w:rPr>
          <w:sz w:val="23"/>
          <w:szCs w:val="23"/>
        </w:rPr>
      </w:pPr>
      <w:r>
        <w:rPr>
          <w:b/>
          <w:bCs/>
          <w:sz w:val="23"/>
          <w:szCs w:val="23"/>
        </w:rPr>
        <w:t xml:space="preserve">Méthodes pédagogiques </w:t>
      </w:r>
    </w:p>
    <w:p w:rsidR="00853A7B" w:rsidRDefault="00853A7B" w:rsidP="00853A7B">
      <w:pPr>
        <w:pStyle w:val="Default"/>
        <w:rPr>
          <w:sz w:val="23"/>
          <w:szCs w:val="23"/>
        </w:rPr>
      </w:pPr>
      <w:r>
        <w:rPr>
          <w:b/>
          <w:bCs/>
          <w:sz w:val="23"/>
          <w:szCs w:val="23"/>
        </w:rPr>
        <w:t xml:space="preserve">L’apprentissage par la simulation </w:t>
      </w:r>
    </w:p>
    <w:p w:rsidR="00853A7B" w:rsidRDefault="00853A7B" w:rsidP="00853A7B">
      <w:pPr>
        <w:pStyle w:val="Default"/>
        <w:rPr>
          <w:sz w:val="23"/>
          <w:szCs w:val="23"/>
        </w:rPr>
      </w:pPr>
      <w:r>
        <w:rPr>
          <w:sz w:val="23"/>
          <w:szCs w:val="23"/>
        </w:rPr>
        <w:t xml:space="preserve">Les séances de simulation doivent répondre à un cahier des charges définies en respectant des principes de base précis : </w:t>
      </w:r>
    </w:p>
    <w:p w:rsidR="00853A7B" w:rsidRDefault="00853A7B" w:rsidP="00853A7B">
      <w:pPr>
        <w:pStyle w:val="Default"/>
        <w:spacing w:after="66"/>
        <w:rPr>
          <w:sz w:val="23"/>
          <w:szCs w:val="23"/>
        </w:rPr>
      </w:pPr>
      <w:r>
        <w:rPr>
          <w:sz w:val="23"/>
          <w:szCs w:val="23"/>
        </w:rPr>
        <w:t xml:space="preserve">L’utilisation d’un scénario visant des objectifs précis, </w:t>
      </w:r>
    </w:p>
    <w:p w:rsidR="00853A7B" w:rsidRDefault="00853A7B" w:rsidP="00853A7B">
      <w:pPr>
        <w:pStyle w:val="Default"/>
        <w:spacing w:after="66"/>
        <w:rPr>
          <w:sz w:val="23"/>
          <w:szCs w:val="23"/>
        </w:rPr>
      </w:pPr>
      <w:r>
        <w:rPr>
          <w:sz w:val="23"/>
          <w:szCs w:val="23"/>
        </w:rPr>
        <w:t xml:space="preserve">Un briefing organisé et structuré, </w:t>
      </w:r>
    </w:p>
    <w:p w:rsidR="00853A7B" w:rsidRDefault="00853A7B" w:rsidP="00853A7B">
      <w:pPr>
        <w:pStyle w:val="Default"/>
        <w:rPr>
          <w:sz w:val="23"/>
          <w:szCs w:val="23"/>
        </w:rPr>
      </w:pPr>
      <w:r>
        <w:rPr>
          <w:sz w:val="23"/>
          <w:szCs w:val="23"/>
        </w:rPr>
        <w:t xml:space="preserve">Un débriefing prenant en compte les règles d’éthiques. </w:t>
      </w:r>
    </w:p>
    <w:p w:rsidR="00853A7B" w:rsidRDefault="00853A7B" w:rsidP="00853A7B">
      <w:pPr>
        <w:pStyle w:val="Default"/>
        <w:rPr>
          <w:sz w:val="23"/>
          <w:szCs w:val="23"/>
        </w:rPr>
      </w:pPr>
    </w:p>
    <w:p w:rsidR="00853A7B" w:rsidRDefault="00853A7B" w:rsidP="00853A7B">
      <w:pPr>
        <w:pStyle w:val="Default"/>
        <w:rPr>
          <w:sz w:val="23"/>
          <w:szCs w:val="23"/>
        </w:rPr>
      </w:pPr>
      <w:r>
        <w:rPr>
          <w:sz w:val="23"/>
          <w:szCs w:val="23"/>
        </w:rPr>
        <w:t xml:space="preserve">La simulation en santé nécessite des moyens et notamment des moyens humains. Le pôle de formation des professionnels de santé est doté de 2 salles équipées en matériel adapté. </w:t>
      </w:r>
    </w:p>
    <w:p w:rsidR="00853A7B" w:rsidRDefault="00853A7B" w:rsidP="00853A7B">
      <w:pPr>
        <w:pStyle w:val="Default"/>
        <w:rPr>
          <w:sz w:val="23"/>
          <w:szCs w:val="23"/>
        </w:rPr>
      </w:pPr>
      <w:r>
        <w:rPr>
          <w:sz w:val="23"/>
          <w:szCs w:val="23"/>
        </w:rPr>
        <w:t xml:space="preserve">Afin d’organiser ce type de formation aux </w:t>
      </w:r>
      <w:proofErr w:type="spellStart"/>
      <w:r>
        <w:rPr>
          <w:sz w:val="23"/>
          <w:szCs w:val="23"/>
        </w:rPr>
        <w:t>étudiant.e.s</w:t>
      </w:r>
      <w:proofErr w:type="spellEnd"/>
      <w:r>
        <w:rPr>
          <w:sz w:val="23"/>
          <w:szCs w:val="23"/>
        </w:rPr>
        <w:t xml:space="preserve"> de l’IFMEM, 3 formateurs ont suivi une formation de 6 jours. A court terme, il est également envisagé que de tous les formateurs bénéficient également de cette formation. </w:t>
      </w:r>
    </w:p>
    <w:p w:rsidR="00853A7B" w:rsidRDefault="00853A7B" w:rsidP="00853A7B">
      <w:pPr>
        <w:pStyle w:val="Default"/>
        <w:rPr>
          <w:rFonts w:cstheme="minorBidi"/>
          <w:color w:val="auto"/>
        </w:rPr>
      </w:pPr>
      <w:r>
        <w:rPr>
          <w:sz w:val="23"/>
          <w:szCs w:val="23"/>
        </w:rPr>
        <w:t xml:space="preserve">Cette méthode pédagogique consiste à être au plus proche de la réalité. Elle permet à chaque </w:t>
      </w:r>
      <w:proofErr w:type="spellStart"/>
      <w:r>
        <w:rPr>
          <w:sz w:val="23"/>
          <w:szCs w:val="23"/>
        </w:rPr>
        <w:t>étudiant.e</w:t>
      </w:r>
      <w:proofErr w:type="spellEnd"/>
      <w:r>
        <w:rPr>
          <w:sz w:val="23"/>
          <w:szCs w:val="23"/>
        </w:rPr>
        <w:t xml:space="preserve"> d’adopter une posture réflexive pour avancer à son rythme. </w:t>
      </w:r>
    </w:p>
    <w:p w:rsidR="00853A7B" w:rsidRDefault="00853A7B" w:rsidP="00853A7B">
      <w:pPr>
        <w:pStyle w:val="Default"/>
        <w:pageBreakBefore/>
        <w:rPr>
          <w:rFonts w:ascii="Times New Roman" w:hAnsi="Times New Roman" w:cs="Times New Roman"/>
          <w:color w:val="auto"/>
          <w:sz w:val="32"/>
          <w:szCs w:val="32"/>
        </w:rPr>
      </w:pPr>
      <w:r>
        <w:rPr>
          <w:rFonts w:ascii="Times New Roman" w:hAnsi="Times New Roman" w:cs="Times New Roman"/>
          <w:color w:val="auto"/>
          <w:sz w:val="32"/>
          <w:szCs w:val="32"/>
        </w:rPr>
        <w:lastRenderedPageBreak/>
        <w:t xml:space="preserve"> </w:t>
      </w:r>
    </w:p>
    <w:p w:rsidR="00853A7B" w:rsidRDefault="00853A7B" w:rsidP="00853A7B">
      <w:pPr>
        <w:pStyle w:val="Default"/>
        <w:rPr>
          <w:color w:val="auto"/>
          <w:sz w:val="23"/>
          <w:szCs w:val="23"/>
        </w:rPr>
      </w:pPr>
      <w:r>
        <w:rPr>
          <w:color w:val="auto"/>
          <w:sz w:val="23"/>
          <w:szCs w:val="23"/>
        </w:rPr>
        <w:t xml:space="preserve">L’échéancier prévisionnel : </w:t>
      </w:r>
    </w:p>
    <w:p w:rsidR="00853A7B" w:rsidRDefault="00853A7B" w:rsidP="00853A7B">
      <w:pPr>
        <w:pStyle w:val="Default"/>
        <w:rPr>
          <w:color w:val="auto"/>
          <w:sz w:val="23"/>
          <w:szCs w:val="23"/>
        </w:rPr>
      </w:pPr>
      <w:r>
        <w:rPr>
          <w:color w:val="auto"/>
          <w:sz w:val="23"/>
          <w:szCs w:val="23"/>
        </w:rPr>
        <w:t xml:space="preserve">Un échéancier est planifié à 3 ans pour mettre en </w:t>
      </w:r>
      <w:proofErr w:type="spellStart"/>
      <w:r>
        <w:rPr>
          <w:color w:val="auto"/>
          <w:sz w:val="23"/>
          <w:szCs w:val="23"/>
        </w:rPr>
        <w:t>oeuvre</w:t>
      </w:r>
      <w:proofErr w:type="spellEnd"/>
      <w:r>
        <w:rPr>
          <w:color w:val="auto"/>
          <w:sz w:val="23"/>
          <w:szCs w:val="23"/>
        </w:rPr>
        <w:t xml:space="preserve"> des séances de simulation tout au long de la formation </w:t>
      </w:r>
    </w:p>
    <w:p w:rsidR="00853A7B" w:rsidRDefault="00853A7B" w:rsidP="00853A7B">
      <w:pPr>
        <w:pStyle w:val="Default"/>
        <w:spacing w:after="66"/>
        <w:rPr>
          <w:color w:val="auto"/>
          <w:sz w:val="23"/>
          <w:szCs w:val="23"/>
        </w:rPr>
      </w:pPr>
      <w:r>
        <w:rPr>
          <w:color w:val="auto"/>
          <w:sz w:val="23"/>
          <w:szCs w:val="23"/>
        </w:rPr>
        <w:t xml:space="preserve">Semestre 2 : UE 6.1.2 Situation clinique </w:t>
      </w:r>
    </w:p>
    <w:p w:rsidR="00853A7B" w:rsidRDefault="00853A7B" w:rsidP="00853A7B">
      <w:pPr>
        <w:pStyle w:val="Default"/>
        <w:spacing w:after="66"/>
        <w:rPr>
          <w:color w:val="auto"/>
          <w:sz w:val="23"/>
          <w:szCs w:val="23"/>
        </w:rPr>
      </w:pPr>
      <w:r>
        <w:rPr>
          <w:color w:val="auto"/>
          <w:sz w:val="23"/>
          <w:szCs w:val="23"/>
        </w:rPr>
        <w:t xml:space="preserve">Semestre 3 : UE 4.2.3 Relation de soins </w:t>
      </w:r>
    </w:p>
    <w:p w:rsidR="00853A7B" w:rsidRDefault="00853A7B" w:rsidP="00853A7B">
      <w:pPr>
        <w:pStyle w:val="Default"/>
        <w:spacing w:after="66"/>
        <w:rPr>
          <w:color w:val="auto"/>
          <w:sz w:val="23"/>
          <w:szCs w:val="23"/>
        </w:rPr>
      </w:pPr>
      <w:r>
        <w:rPr>
          <w:color w:val="auto"/>
          <w:sz w:val="23"/>
          <w:szCs w:val="23"/>
        </w:rPr>
        <w:t xml:space="preserve">Semestre 4 : UE 4.6.4 Situation clinique </w:t>
      </w:r>
    </w:p>
    <w:p w:rsidR="00853A7B" w:rsidRDefault="00853A7B" w:rsidP="00853A7B">
      <w:pPr>
        <w:pStyle w:val="Default"/>
        <w:rPr>
          <w:color w:val="auto"/>
          <w:sz w:val="23"/>
          <w:szCs w:val="23"/>
        </w:rPr>
      </w:pPr>
      <w:r>
        <w:rPr>
          <w:color w:val="auto"/>
          <w:sz w:val="23"/>
          <w:szCs w:val="23"/>
        </w:rPr>
        <w:t xml:space="preserve">Semestre 5 : UE 6.2.5 MEO d’exploration radio et thérapie </w:t>
      </w:r>
    </w:p>
    <w:p w:rsidR="00853A7B" w:rsidRDefault="00853A7B" w:rsidP="00853A7B">
      <w:pPr>
        <w:pStyle w:val="Default"/>
        <w:ind w:firstLine="708"/>
        <w:rPr>
          <w:color w:val="auto"/>
          <w:sz w:val="23"/>
          <w:szCs w:val="23"/>
        </w:rPr>
      </w:pPr>
      <w:r>
        <w:rPr>
          <w:color w:val="auto"/>
          <w:sz w:val="23"/>
          <w:szCs w:val="23"/>
        </w:rPr>
        <w:t xml:space="preserve">         </w:t>
      </w:r>
      <w:r w:rsidR="000770B6">
        <w:rPr>
          <w:color w:val="auto"/>
          <w:sz w:val="23"/>
          <w:szCs w:val="23"/>
        </w:rPr>
        <w:t xml:space="preserve"> </w:t>
      </w:r>
      <w:r>
        <w:rPr>
          <w:color w:val="auto"/>
          <w:sz w:val="23"/>
          <w:szCs w:val="23"/>
        </w:rPr>
        <w:t>UE 4.12.5 Pédiatrie (</w:t>
      </w:r>
      <w:proofErr w:type="spellStart"/>
      <w:r>
        <w:rPr>
          <w:color w:val="auto"/>
          <w:sz w:val="23"/>
          <w:szCs w:val="23"/>
        </w:rPr>
        <w:t>inter-professionnalité</w:t>
      </w:r>
      <w:proofErr w:type="spellEnd"/>
      <w:r>
        <w:rPr>
          <w:color w:val="auto"/>
          <w:sz w:val="23"/>
          <w:szCs w:val="23"/>
        </w:rPr>
        <w:t xml:space="preserve">) </w:t>
      </w:r>
    </w:p>
    <w:p w:rsidR="00853A7B" w:rsidRDefault="00853A7B" w:rsidP="00853A7B">
      <w:pPr>
        <w:pStyle w:val="Default"/>
        <w:rPr>
          <w:color w:val="auto"/>
          <w:sz w:val="23"/>
          <w:szCs w:val="23"/>
        </w:rPr>
      </w:pPr>
      <w:r>
        <w:rPr>
          <w:color w:val="auto"/>
          <w:sz w:val="23"/>
          <w:szCs w:val="23"/>
        </w:rPr>
        <w:t xml:space="preserve">Semestre 6 : UE 4.7.6 Interventionnelle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b/>
          <w:bCs/>
          <w:color w:val="auto"/>
          <w:sz w:val="23"/>
          <w:szCs w:val="23"/>
        </w:rPr>
        <w:t xml:space="preserve">Langue étrangère </w:t>
      </w:r>
    </w:p>
    <w:p w:rsidR="00853A7B" w:rsidRDefault="00853A7B" w:rsidP="00853A7B">
      <w:pPr>
        <w:pStyle w:val="Default"/>
        <w:rPr>
          <w:color w:val="auto"/>
          <w:sz w:val="23"/>
          <w:szCs w:val="23"/>
        </w:rPr>
      </w:pPr>
      <w:r>
        <w:rPr>
          <w:color w:val="auto"/>
          <w:sz w:val="23"/>
          <w:szCs w:val="23"/>
        </w:rPr>
        <w:t>Il a été fait le choix de dispenser les cours d’anglais en mode hybride : e-learning (</w:t>
      </w:r>
      <w:proofErr w:type="spellStart"/>
      <w:r>
        <w:rPr>
          <w:color w:val="auto"/>
          <w:sz w:val="23"/>
          <w:szCs w:val="23"/>
        </w:rPr>
        <w:t>Mischool</w:t>
      </w:r>
      <w:proofErr w:type="spellEnd"/>
      <w:r>
        <w:rPr>
          <w:color w:val="auto"/>
          <w:sz w:val="23"/>
          <w:szCs w:val="23"/>
        </w:rPr>
        <w:t xml:space="preserve">) et assistante d’anglais, réparti sur 10 heures par semestre : </w:t>
      </w:r>
    </w:p>
    <w:p w:rsidR="00853A7B" w:rsidRDefault="00853A7B" w:rsidP="00853A7B">
      <w:pPr>
        <w:pStyle w:val="Default"/>
        <w:rPr>
          <w:color w:val="auto"/>
          <w:sz w:val="23"/>
          <w:szCs w:val="23"/>
        </w:rPr>
      </w:pPr>
      <w:r>
        <w:rPr>
          <w:color w:val="auto"/>
          <w:sz w:val="23"/>
          <w:szCs w:val="23"/>
        </w:rPr>
        <w:t xml:space="preserve">Semestre 1 et 2 : 4 heures de e-learning et 6 heures en présentiel </w:t>
      </w:r>
    </w:p>
    <w:p w:rsidR="00853A7B" w:rsidRDefault="00853A7B" w:rsidP="00853A7B">
      <w:pPr>
        <w:pStyle w:val="Default"/>
        <w:rPr>
          <w:color w:val="auto"/>
          <w:sz w:val="23"/>
          <w:szCs w:val="23"/>
        </w:rPr>
      </w:pPr>
      <w:r>
        <w:rPr>
          <w:color w:val="auto"/>
          <w:sz w:val="23"/>
          <w:szCs w:val="23"/>
        </w:rPr>
        <w:t xml:space="preserve">Semestre 3 et 4 : 5 heures en e-learning et 5 heures en présentiel </w:t>
      </w:r>
    </w:p>
    <w:p w:rsidR="00853A7B" w:rsidRDefault="00853A7B" w:rsidP="00853A7B">
      <w:pPr>
        <w:pStyle w:val="Default"/>
        <w:rPr>
          <w:color w:val="auto"/>
          <w:sz w:val="23"/>
          <w:szCs w:val="23"/>
        </w:rPr>
      </w:pPr>
      <w:r>
        <w:rPr>
          <w:color w:val="auto"/>
          <w:sz w:val="23"/>
          <w:szCs w:val="23"/>
        </w:rPr>
        <w:t>Semestre 5 et</w:t>
      </w:r>
      <w:r w:rsidR="00B508E2">
        <w:rPr>
          <w:color w:val="auto"/>
          <w:sz w:val="23"/>
          <w:szCs w:val="23"/>
        </w:rPr>
        <w:t xml:space="preserve"> 6 : 6 heures en e-learning et 4</w:t>
      </w:r>
      <w:r>
        <w:rPr>
          <w:color w:val="auto"/>
          <w:sz w:val="23"/>
          <w:szCs w:val="23"/>
        </w:rPr>
        <w:t xml:space="preserve"> heures en présentiel </w:t>
      </w:r>
    </w:p>
    <w:p w:rsidR="00B508E2" w:rsidRDefault="00B508E2" w:rsidP="00853A7B">
      <w:pPr>
        <w:pStyle w:val="Default"/>
        <w:rPr>
          <w:color w:val="auto"/>
          <w:sz w:val="23"/>
          <w:szCs w:val="23"/>
        </w:rPr>
      </w:pPr>
    </w:p>
    <w:p w:rsidR="00853A7B" w:rsidRDefault="00853A7B" w:rsidP="00853A7B">
      <w:pPr>
        <w:pStyle w:val="Default"/>
        <w:rPr>
          <w:color w:val="auto"/>
          <w:sz w:val="23"/>
          <w:szCs w:val="23"/>
        </w:rPr>
      </w:pPr>
      <w:r>
        <w:rPr>
          <w:b/>
          <w:bCs/>
          <w:color w:val="auto"/>
          <w:sz w:val="23"/>
          <w:szCs w:val="23"/>
        </w:rPr>
        <w:t xml:space="preserve">L’interprofessionnalité </w:t>
      </w:r>
    </w:p>
    <w:p w:rsidR="00853A7B" w:rsidRDefault="000770B6" w:rsidP="00853A7B">
      <w:pPr>
        <w:pStyle w:val="Default"/>
        <w:rPr>
          <w:color w:val="auto"/>
          <w:sz w:val="23"/>
          <w:szCs w:val="23"/>
        </w:rPr>
      </w:pPr>
      <w:r>
        <w:rPr>
          <w:color w:val="auto"/>
          <w:sz w:val="23"/>
          <w:szCs w:val="23"/>
          <w:u w:val="single"/>
        </w:rPr>
        <w:t>Avec les</w:t>
      </w:r>
      <w:r w:rsidR="00853A7B" w:rsidRPr="004C3610">
        <w:rPr>
          <w:color w:val="auto"/>
          <w:sz w:val="23"/>
          <w:szCs w:val="23"/>
          <w:u w:val="single"/>
        </w:rPr>
        <w:t xml:space="preserve"> IBODE</w:t>
      </w:r>
      <w:r w:rsidR="00853A7B">
        <w:rPr>
          <w:color w:val="auto"/>
          <w:sz w:val="23"/>
          <w:szCs w:val="23"/>
        </w:rPr>
        <w:t xml:space="preserve"> : </w:t>
      </w:r>
    </w:p>
    <w:p w:rsidR="00853A7B" w:rsidRDefault="00853A7B" w:rsidP="00853A7B">
      <w:pPr>
        <w:pStyle w:val="Default"/>
        <w:rPr>
          <w:color w:val="auto"/>
          <w:sz w:val="23"/>
          <w:szCs w:val="23"/>
        </w:rPr>
      </w:pPr>
      <w:r>
        <w:rPr>
          <w:color w:val="auto"/>
          <w:sz w:val="23"/>
          <w:szCs w:val="23"/>
        </w:rPr>
        <w:t xml:space="preserve">Mise en place de TD sur l’UE 4.07 S6 « Imagerie vasculaire et interventionnelle » sur les bonnes pratiques et comportement professionnel lors des gestes interventionnels réalisés par les </w:t>
      </w:r>
      <w:r w:rsidR="000770B6">
        <w:rPr>
          <w:color w:val="auto"/>
          <w:sz w:val="23"/>
          <w:szCs w:val="23"/>
        </w:rPr>
        <w:t>formateurs et les professionnels en poste dans les blocs opératoires du CHU</w:t>
      </w:r>
      <w:r>
        <w:rPr>
          <w:color w:val="auto"/>
          <w:sz w:val="23"/>
          <w:szCs w:val="23"/>
        </w:rPr>
        <w:t xml:space="preserve">. </w:t>
      </w:r>
    </w:p>
    <w:p w:rsidR="00853A7B" w:rsidRDefault="00853A7B" w:rsidP="00853A7B">
      <w:pPr>
        <w:pStyle w:val="Default"/>
        <w:rPr>
          <w:color w:val="auto"/>
          <w:sz w:val="23"/>
          <w:szCs w:val="23"/>
        </w:rPr>
      </w:pPr>
      <w:r w:rsidRPr="004C3610">
        <w:rPr>
          <w:color w:val="auto"/>
          <w:sz w:val="23"/>
          <w:szCs w:val="23"/>
          <w:u w:val="single"/>
        </w:rPr>
        <w:t>Avec les étudiants Sages-femmes</w:t>
      </w:r>
      <w:r>
        <w:rPr>
          <w:color w:val="auto"/>
          <w:sz w:val="23"/>
          <w:szCs w:val="23"/>
        </w:rPr>
        <w:t xml:space="preserve"> : </w:t>
      </w:r>
    </w:p>
    <w:p w:rsidR="00853A7B" w:rsidRDefault="00853A7B" w:rsidP="00853A7B">
      <w:pPr>
        <w:pStyle w:val="Default"/>
        <w:rPr>
          <w:color w:val="auto"/>
          <w:sz w:val="23"/>
          <w:szCs w:val="23"/>
        </w:rPr>
      </w:pPr>
      <w:r>
        <w:rPr>
          <w:color w:val="auto"/>
          <w:sz w:val="23"/>
          <w:szCs w:val="23"/>
        </w:rPr>
        <w:t xml:space="preserve">Mise en place du Service Sanitaire en interprofessionnalité avec les étudiantes sages-femmes du PFPS. </w:t>
      </w:r>
    </w:p>
    <w:p w:rsidR="00853A7B" w:rsidRDefault="00853A7B" w:rsidP="00853A7B">
      <w:pPr>
        <w:pStyle w:val="Default"/>
        <w:rPr>
          <w:color w:val="auto"/>
          <w:sz w:val="23"/>
          <w:szCs w:val="23"/>
        </w:rPr>
      </w:pPr>
      <w:r w:rsidRPr="004C3610">
        <w:rPr>
          <w:color w:val="auto"/>
          <w:sz w:val="23"/>
          <w:szCs w:val="23"/>
          <w:u w:val="single"/>
        </w:rPr>
        <w:t>Avec les étudiants infirmiers et sages-femmes</w:t>
      </w:r>
      <w:r>
        <w:rPr>
          <w:color w:val="auto"/>
          <w:sz w:val="23"/>
          <w:szCs w:val="23"/>
        </w:rPr>
        <w:t xml:space="preserve"> : </w:t>
      </w:r>
    </w:p>
    <w:p w:rsidR="00853A7B" w:rsidRDefault="00853A7B" w:rsidP="00853A7B">
      <w:pPr>
        <w:pStyle w:val="Default"/>
        <w:rPr>
          <w:color w:val="auto"/>
          <w:sz w:val="23"/>
          <w:szCs w:val="23"/>
        </w:rPr>
      </w:pPr>
      <w:r>
        <w:rPr>
          <w:color w:val="auto"/>
          <w:sz w:val="23"/>
          <w:szCs w:val="23"/>
        </w:rPr>
        <w:t xml:space="preserve">Réalisation des cours magistraux et des TD sur les paramètres vitaux et la pose de voie veineuse périphérique </w:t>
      </w:r>
    </w:p>
    <w:p w:rsidR="00853A7B" w:rsidRDefault="00853A7B" w:rsidP="00853A7B">
      <w:pPr>
        <w:pStyle w:val="Default"/>
        <w:rPr>
          <w:color w:val="auto"/>
          <w:sz w:val="23"/>
          <w:szCs w:val="23"/>
        </w:rPr>
      </w:pPr>
      <w:r w:rsidRPr="004C3610">
        <w:rPr>
          <w:color w:val="auto"/>
          <w:sz w:val="23"/>
          <w:szCs w:val="23"/>
          <w:u w:val="single"/>
        </w:rPr>
        <w:t>Avec les étudiants manipulateurs de l’IFMEM de Caen</w:t>
      </w:r>
      <w:r>
        <w:rPr>
          <w:color w:val="auto"/>
          <w:sz w:val="23"/>
          <w:szCs w:val="23"/>
        </w:rPr>
        <w:t xml:space="preserve"> : </w:t>
      </w:r>
    </w:p>
    <w:p w:rsidR="00853A7B" w:rsidRDefault="00853A7B" w:rsidP="00853A7B">
      <w:pPr>
        <w:pStyle w:val="Default"/>
        <w:rPr>
          <w:color w:val="auto"/>
          <w:sz w:val="20"/>
          <w:szCs w:val="20"/>
        </w:rPr>
      </w:pPr>
      <w:r>
        <w:rPr>
          <w:color w:val="auto"/>
          <w:sz w:val="23"/>
          <w:szCs w:val="23"/>
        </w:rPr>
        <w:t xml:space="preserve">Pour UI 6.02.S3 « Mise en </w:t>
      </w:r>
      <w:r w:rsidR="000770B6">
        <w:rPr>
          <w:color w:val="auto"/>
          <w:sz w:val="23"/>
          <w:szCs w:val="23"/>
        </w:rPr>
        <w:t>œuvre</w:t>
      </w:r>
      <w:r>
        <w:rPr>
          <w:color w:val="auto"/>
          <w:sz w:val="23"/>
          <w:szCs w:val="23"/>
        </w:rPr>
        <w:t xml:space="preserve"> d’explorations d’imagerie radiologique et de médecine nucléaire », travail en commun avec les </w:t>
      </w:r>
      <w:proofErr w:type="spellStart"/>
      <w:r>
        <w:rPr>
          <w:color w:val="auto"/>
          <w:sz w:val="23"/>
          <w:szCs w:val="23"/>
        </w:rPr>
        <w:t>étudiant.e.s</w:t>
      </w:r>
      <w:proofErr w:type="spellEnd"/>
      <w:r>
        <w:rPr>
          <w:color w:val="auto"/>
          <w:sz w:val="23"/>
          <w:szCs w:val="23"/>
        </w:rPr>
        <w:t xml:space="preserve"> de l’IFMEM de Caen à distance et évaluation : Restitution d’un document écrit et présentation oral à l’ensemble des 2 promotions des 2 instituts. </w:t>
      </w:r>
      <w:r>
        <w:rPr>
          <w:color w:val="auto"/>
          <w:sz w:val="20"/>
          <w:szCs w:val="20"/>
        </w:rPr>
        <w:t xml:space="preserve"> </w:t>
      </w:r>
    </w:p>
    <w:p w:rsidR="00F45B27" w:rsidRDefault="00F45B27" w:rsidP="00853A7B">
      <w:pPr>
        <w:pStyle w:val="Default"/>
        <w:rPr>
          <w:color w:val="auto"/>
          <w:sz w:val="20"/>
          <w:szCs w:val="20"/>
        </w:rPr>
      </w:pPr>
    </w:p>
    <w:p w:rsidR="00F45B27" w:rsidRDefault="000C51AE" w:rsidP="000C51AE">
      <w:pPr>
        <w:spacing w:after="200"/>
        <w:jc w:val="both"/>
        <w:rPr>
          <w:rFonts w:asciiTheme="minorHAnsi" w:eastAsiaTheme="minorHAnsi" w:hAnsiTheme="minorHAnsi" w:cstheme="minorBidi"/>
          <w:sz w:val="22"/>
          <w:szCs w:val="22"/>
          <w:u w:val="single"/>
          <w:lang w:eastAsia="en-US"/>
        </w:rPr>
      </w:pPr>
      <w:r w:rsidRPr="00060F24">
        <w:rPr>
          <w:rFonts w:asciiTheme="minorHAnsi" w:eastAsiaTheme="minorHAnsi" w:hAnsiTheme="minorHAnsi" w:cstheme="minorBidi"/>
          <w:sz w:val="22"/>
          <w:szCs w:val="22"/>
          <w:u w:val="single"/>
          <w:lang w:eastAsia="en-US"/>
        </w:rPr>
        <w:t>Avec les étudiants manipulateurs de l’IFMEM de Nantes :</w:t>
      </w:r>
    </w:p>
    <w:p w:rsidR="000C51AE" w:rsidRPr="00F45B27" w:rsidRDefault="000C51AE" w:rsidP="000C51AE">
      <w:pPr>
        <w:spacing w:after="200"/>
        <w:jc w:val="both"/>
        <w:rPr>
          <w:rFonts w:asciiTheme="minorHAnsi" w:eastAsiaTheme="minorHAnsi" w:hAnsiTheme="minorHAnsi" w:cstheme="minorBidi"/>
          <w:sz w:val="22"/>
          <w:szCs w:val="22"/>
          <w:u w:val="single"/>
          <w:lang w:eastAsia="en-US"/>
        </w:rPr>
      </w:pPr>
      <w:bookmarkStart w:id="1" w:name="_GoBack"/>
      <w:bookmarkEnd w:id="1"/>
      <w:r>
        <w:rPr>
          <w:rFonts w:asciiTheme="minorHAnsi" w:eastAsiaTheme="minorHAnsi" w:hAnsiTheme="minorHAnsi" w:cstheme="minorBidi"/>
          <w:sz w:val="22"/>
          <w:szCs w:val="22"/>
          <w:lang w:eastAsia="en-US"/>
        </w:rPr>
        <w:t>Pour l’UI 6.06.S6 «  Mise en œuvre d’intervention en fonction du projet professionnel »</w:t>
      </w:r>
    </w:p>
    <w:p w:rsidR="00853A7B" w:rsidRDefault="00853A7B" w:rsidP="00853A7B">
      <w:pPr>
        <w:pStyle w:val="Default"/>
        <w:rPr>
          <w:rFonts w:cstheme="minorBidi"/>
          <w:color w:val="auto"/>
        </w:rPr>
      </w:pPr>
    </w:p>
    <w:p w:rsidR="00853A7B" w:rsidRDefault="00853A7B" w:rsidP="00853A7B">
      <w:pPr>
        <w:pStyle w:val="Default"/>
        <w:pageBreakBefore/>
        <w:rPr>
          <w:rFonts w:ascii="Times New Roman" w:hAnsi="Times New Roman" w:cs="Times New Roman"/>
          <w:color w:val="auto"/>
          <w:sz w:val="32"/>
          <w:szCs w:val="32"/>
        </w:rPr>
      </w:pPr>
      <w:r>
        <w:rPr>
          <w:rFonts w:ascii="Times New Roman" w:hAnsi="Times New Roman" w:cs="Times New Roman"/>
          <w:color w:val="auto"/>
          <w:sz w:val="32"/>
          <w:szCs w:val="32"/>
        </w:rPr>
        <w:lastRenderedPageBreak/>
        <w:t xml:space="preserve"> </w:t>
      </w:r>
    </w:p>
    <w:p w:rsidR="00853A7B" w:rsidRDefault="00853A7B" w:rsidP="00853A7B">
      <w:pPr>
        <w:pStyle w:val="Default"/>
        <w:rPr>
          <w:color w:val="auto"/>
          <w:sz w:val="23"/>
          <w:szCs w:val="23"/>
        </w:rPr>
      </w:pPr>
      <w:r>
        <w:rPr>
          <w:b/>
          <w:bCs/>
          <w:color w:val="auto"/>
          <w:sz w:val="23"/>
          <w:szCs w:val="23"/>
        </w:rPr>
        <w:t xml:space="preserve">La politique de stage </w:t>
      </w:r>
    </w:p>
    <w:p w:rsidR="00853A7B" w:rsidRDefault="00853A7B" w:rsidP="00853A7B">
      <w:pPr>
        <w:pStyle w:val="Default"/>
        <w:rPr>
          <w:color w:val="auto"/>
          <w:sz w:val="23"/>
          <w:szCs w:val="23"/>
        </w:rPr>
      </w:pPr>
      <w:r>
        <w:rPr>
          <w:b/>
          <w:bCs/>
          <w:color w:val="auto"/>
          <w:sz w:val="23"/>
          <w:szCs w:val="23"/>
        </w:rPr>
        <w:t xml:space="preserve">La formation clinique en stage : alternance intégrative </w:t>
      </w:r>
    </w:p>
    <w:p w:rsidR="00853A7B" w:rsidRDefault="00853A7B" w:rsidP="00853A7B">
      <w:pPr>
        <w:pStyle w:val="Default"/>
        <w:rPr>
          <w:color w:val="auto"/>
          <w:sz w:val="23"/>
          <w:szCs w:val="23"/>
        </w:rPr>
      </w:pPr>
      <w:r>
        <w:rPr>
          <w:color w:val="auto"/>
          <w:sz w:val="23"/>
          <w:szCs w:val="23"/>
        </w:rPr>
        <w:t xml:space="preserve">Lors de ses stages, l’étudiant doit être force de proposition afin de participer à la construction de son parcours dans le stage en fonction de l’acquisition de ses compétences.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Il construit son identité professionnelle en adoptant progressivement un positionnement professionnel adapté.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Il met en pratique des enseignements prodigués à l’institut : savoirs relationnels au contact des professionnels et des patients, matérialisation des savoirs théoriques et techniques afin que l’étudiant développe chaque compétence à son rythme tout au long de la formation.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Il observe et pratique les actes de soins et bénéficie d’un apprentissage de nouvelles connaissances complémentaires à celles transmises à l’institut. En effet, les professionnels qui l’encadrent constituent une ressource pour l’aider à évoluer tout au long de son stage. Il est également confronté à la réalité de sa future profession et amené à faire évoluer ses représentations.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Il développe des capacités d’adaptation : intégration dans une équipe soignante (confiance accordée à l’étudiant aide à améliorer l’image de soi), savoir appréhender des organisations propres à chaque lieu de stage.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Le stage est le lieu de développement de l’inter professionnalité : échanges avec d’autres professionnels de soins, découverte des champs de compétences et d’activités de chacun (complémentarité, limites, besoins…)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b/>
          <w:bCs/>
          <w:color w:val="auto"/>
          <w:sz w:val="23"/>
          <w:szCs w:val="23"/>
        </w:rPr>
        <w:t xml:space="preserve">La préparation des stages : motivation et implication des étudiants dans leur formation </w:t>
      </w:r>
    </w:p>
    <w:p w:rsidR="00853A7B" w:rsidRDefault="00853A7B" w:rsidP="00853A7B">
      <w:pPr>
        <w:pStyle w:val="Default"/>
        <w:rPr>
          <w:color w:val="auto"/>
          <w:sz w:val="23"/>
          <w:szCs w:val="23"/>
        </w:rPr>
      </w:pPr>
      <w:r>
        <w:rPr>
          <w:color w:val="auto"/>
          <w:sz w:val="23"/>
          <w:szCs w:val="23"/>
        </w:rPr>
        <w:t xml:space="preserve">Les étudiants sont invités à prendre connaissance des fiches d’identification établies par les lieux de stage pour préparer au mieux leurs objectifs de stages. De plus, certaines structures proposent des livrets d’accueil des étudiants en stage qui sont mis à disposition des étudiants. </w:t>
      </w:r>
    </w:p>
    <w:p w:rsidR="00853A7B" w:rsidRDefault="00853A7B" w:rsidP="00853A7B">
      <w:pPr>
        <w:pStyle w:val="Default"/>
        <w:rPr>
          <w:rFonts w:cstheme="minorBidi"/>
          <w:color w:val="auto"/>
        </w:rPr>
      </w:pPr>
    </w:p>
    <w:p w:rsidR="00853A7B" w:rsidRDefault="00853A7B" w:rsidP="00853A7B">
      <w:pPr>
        <w:pStyle w:val="Default"/>
        <w:pageBreakBefore/>
        <w:rPr>
          <w:rFonts w:ascii="Times New Roman" w:hAnsi="Times New Roman" w:cs="Times New Roman"/>
          <w:color w:val="auto"/>
          <w:sz w:val="32"/>
          <w:szCs w:val="32"/>
        </w:rPr>
      </w:pPr>
    </w:p>
    <w:p w:rsidR="00853A7B" w:rsidRDefault="00853A7B" w:rsidP="00853A7B">
      <w:pPr>
        <w:pStyle w:val="Default"/>
        <w:rPr>
          <w:color w:val="auto"/>
          <w:sz w:val="23"/>
          <w:szCs w:val="23"/>
        </w:rPr>
      </w:pPr>
      <w:r>
        <w:rPr>
          <w:color w:val="auto"/>
          <w:sz w:val="23"/>
          <w:szCs w:val="23"/>
        </w:rPr>
        <w:t xml:space="preserve">En amont du premier stage du S1, l’institut propose une préparation collective du stage : présentation des acteurs du stage et des rôles de chacun, du portfolio, exemples de livrets d’accueil et formulation d’objectifs, où trouver les ressources…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Entre les deux premiers stages du semestre 1, l’étudiant bénéficie d’un RDV avec le formateur référent pédagogique afin d’échanger sur le premier stage et préparer le second.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Mode opératoire : </w:t>
      </w:r>
    </w:p>
    <w:p w:rsidR="00853A7B" w:rsidRDefault="00853A7B" w:rsidP="00853A7B">
      <w:pPr>
        <w:pStyle w:val="Default"/>
        <w:rPr>
          <w:color w:val="auto"/>
          <w:sz w:val="23"/>
          <w:szCs w:val="23"/>
        </w:rPr>
      </w:pPr>
      <w:r>
        <w:rPr>
          <w:color w:val="auto"/>
          <w:sz w:val="23"/>
          <w:szCs w:val="23"/>
        </w:rPr>
        <w:t xml:space="preserve">Avant chaque stage, l’étudiant : </w:t>
      </w:r>
    </w:p>
    <w:p w:rsidR="00853A7B" w:rsidRDefault="00853A7B" w:rsidP="00853A7B">
      <w:pPr>
        <w:pStyle w:val="Default"/>
        <w:spacing w:after="68"/>
        <w:rPr>
          <w:color w:val="auto"/>
          <w:sz w:val="23"/>
          <w:szCs w:val="23"/>
        </w:rPr>
      </w:pPr>
      <w:r>
        <w:rPr>
          <w:color w:val="auto"/>
          <w:sz w:val="23"/>
          <w:szCs w:val="23"/>
        </w:rPr>
        <w:t xml:space="preserve">Prend connaissance des objectifs de stage institutionnels et détaille ses objectifs personnels à transmettre au lieu de stage à son arrivée, </w:t>
      </w:r>
    </w:p>
    <w:p w:rsidR="00853A7B" w:rsidRDefault="00853A7B" w:rsidP="00853A7B">
      <w:pPr>
        <w:pStyle w:val="Default"/>
        <w:spacing w:after="68"/>
        <w:rPr>
          <w:color w:val="auto"/>
          <w:sz w:val="23"/>
          <w:szCs w:val="23"/>
        </w:rPr>
      </w:pPr>
      <w:r>
        <w:rPr>
          <w:color w:val="auto"/>
          <w:sz w:val="23"/>
          <w:szCs w:val="23"/>
        </w:rPr>
        <w:t xml:space="preserve">Liste sur son portfolio les unités d’enseignements dispensées en lien avec la modalité de son stage, </w:t>
      </w:r>
    </w:p>
    <w:p w:rsidR="00853A7B" w:rsidRDefault="00853A7B" w:rsidP="00853A7B">
      <w:pPr>
        <w:pStyle w:val="Default"/>
        <w:spacing w:after="68"/>
        <w:rPr>
          <w:color w:val="auto"/>
          <w:sz w:val="23"/>
          <w:szCs w:val="23"/>
        </w:rPr>
      </w:pPr>
      <w:r>
        <w:rPr>
          <w:color w:val="auto"/>
          <w:sz w:val="23"/>
          <w:szCs w:val="23"/>
        </w:rPr>
        <w:t xml:space="preserve">Repère ses manques de connaissances, répertorie ses points forts et ses axes d’amélioration liés aux stages précédents, </w:t>
      </w:r>
    </w:p>
    <w:p w:rsidR="00853A7B" w:rsidRDefault="00853A7B" w:rsidP="00853A7B">
      <w:pPr>
        <w:pStyle w:val="Default"/>
        <w:rPr>
          <w:color w:val="auto"/>
          <w:sz w:val="23"/>
          <w:szCs w:val="23"/>
        </w:rPr>
      </w:pPr>
      <w:r>
        <w:rPr>
          <w:color w:val="auto"/>
          <w:sz w:val="23"/>
          <w:szCs w:val="23"/>
        </w:rPr>
        <w:t xml:space="preserve">Formalise en autonomie ses objectifs de stage personnels liés : </w:t>
      </w:r>
    </w:p>
    <w:p w:rsidR="00853A7B" w:rsidRDefault="00853A7B" w:rsidP="00853A7B">
      <w:pPr>
        <w:pStyle w:val="Default"/>
        <w:spacing w:after="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Aux compétences qui lui restent à acquérir ou améliorer dans la modalité du stage, </w:t>
      </w:r>
    </w:p>
    <w:p w:rsidR="00853A7B" w:rsidRDefault="00853A7B" w:rsidP="00853A7B">
      <w:pPr>
        <w:pStyle w:val="Default"/>
        <w:spacing w:after="60"/>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A ses interrogations sur les enseignements théoriques reçus, </w:t>
      </w:r>
    </w:p>
    <w:p w:rsidR="00853A7B" w:rsidRDefault="00853A7B" w:rsidP="00853A7B">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A un intérêt particulier en rapport avec l’activité du lieu de stage, </w:t>
      </w:r>
    </w:p>
    <w:p w:rsidR="00853A7B" w:rsidRDefault="00853A7B" w:rsidP="00853A7B">
      <w:pPr>
        <w:pStyle w:val="Default"/>
        <w:rPr>
          <w:color w:val="auto"/>
          <w:sz w:val="23"/>
          <w:szCs w:val="23"/>
        </w:rPr>
      </w:pPr>
      <w:r>
        <w:rPr>
          <w:color w:val="auto"/>
          <w:sz w:val="23"/>
          <w:szCs w:val="23"/>
        </w:rPr>
        <w:t xml:space="preserve">Prend contact au moins une semaine avant le début du stage avec le maître de stage afin de connaitre les modalités de son arrivée (horaires, lieux de RDV, organisation de son accueil).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b/>
          <w:bCs/>
          <w:color w:val="auto"/>
          <w:sz w:val="23"/>
          <w:szCs w:val="23"/>
        </w:rPr>
        <w:t xml:space="preserve">L’encadrement en stage, les rôles de chaque acteur </w:t>
      </w:r>
    </w:p>
    <w:p w:rsidR="00853A7B" w:rsidRDefault="00853A7B" w:rsidP="00853A7B">
      <w:pPr>
        <w:pStyle w:val="Default"/>
        <w:rPr>
          <w:color w:val="auto"/>
          <w:sz w:val="23"/>
          <w:szCs w:val="23"/>
        </w:rPr>
      </w:pPr>
      <w:r>
        <w:rPr>
          <w:color w:val="auto"/>
          <w:sz w:val="23"/>
          <w:szCs w:val="23"/>
        </w:rPr>
        <w:t xml:space="preserve">Le maître de stage est responsable de l’organisation et du suivi du stage, il s’agit en général du cadre de santé ou d’un manipulateur référent. Il accueille l’étudiant à son arrivée et met en place les moyens nécessaires à un encadrement de qualité. Il règle les questions en cas de litige ou de conflit et reste l’interlocuteur privilégié avec le formateur référent pédagogique de l’étudiant si besoin. Il valide également les horaires de stage effectués et le bilan de stage rédigé par le tuteur. </w:t>
      </w:r>
    </w:p>
    <w:p w:rsidR="00853A7B" w:rsidRDefault="00853A7B" w:rsidP="00853A7B">
      <w:pPr>
        <w:pStyle w:val="Default"/>
        <w:rPr>
          <w:rFonts w:cstheme="minorBidi"/>
          <w:color w:val="auto"/>
        </w:rPr>
      </w:pPr>
      <w:r>
        <w:rPr>
          <w:color w:val="auto"/>
          <w:sz w:val="23"/>
          <w:szCs w:val="23"/>
        </w:rPr>
        <w:t xml:space="preserve">Le tuteur de stage est un manipulateur expérimenté et identifié qui a pour mission d’accompagner l’étudiant du point de vue pédagogique. Il organise le parcours de stage de l’étudiant en fonction des objectifs posés par celui-ci et des ressources du service. </w:t>
      </w:r>
    </w:p>
    <w:p w:rsidR="00853A7B" w:rsidRDefault="00853A7B" w:rsidP="00853A7B">
      <w:pPr>
        <w:pStyle w:val="Default"/>
        <w:rPr>
          <w:color w:val="auto"/>
          <w:sz w:val="23"/>
          <w:szCs w:val="23"/>
        </w:rPr>
      </w:pPr>
      <w:r>
        <w:rPr>
          <w:color w:val="auto"/>
          <w:sz w:val="23"/>
          <w:szCs w:val="23"/>
        </w:rPr>
        <w:t xml:space="preserve">Il planifie plusieurs temps de rencontre avec l’étudiant (au minimum au début, milieu et fin de stage) afin d’évaluer sa progression dans l’acquisition des compétences sur la base des transmissions des professionnels de proximité qui ont encadré l’étudiant au quotidien. </w:t>
      </w:r>
    </w:p>
    <w:p w:rsidR="00853A7B" w:rsidRDefault="00853A7B" w:rsidP="00853A7B">
      <w:pPr>
        <w:pStyle w:val="Default"/>
        <w:rPr>
          <w:color w:val="auto"/>
          <w:sz w:val="23"/>
          <w:szCs w:val="23"/>
        </w:rPr>
      </w:pPr>
      <w:r>
        <w:rPr>
          <w:color w:val="auto"/>
          <w:sz w:val="23"/>
          <w:szCs w:val="23"/>
        </w:rPr>
        <w:t xml:space="preserve">Les professionnels de proximité sont les professionnels présents aux côté de l’étudiant au quotidien et qui encadrent sa pratique (manipulateurs, médecins, AS…). Ils sont les principaux formateurs de l’étudiant en stage et sont régulièrement en contact (oral, support écrit…) avec le tuteur afin de participer à l’évaluation de la progression de l’étudiant. </w:t>
      </w:r>
    </w:p>
    <w:p w:rsidR="00853A7B" w:rsidRDefault="00853A7B" w:rsidP="00853A7B">
      <w:pPr>
        <w:pStyle w:val="Default"/>
        <w:rPr>
          <w:color w:val="auto"/>
          <w:sz w:val="23"/>
          <w:szCs w:val="23"/>
        </w:rPr>
      </w:pPr>
      <w:r>
        <w:rPr>
          <w:color w:val="auto"/>
          <w:sz w:val="23"/>
          <w:szCs w:val="23"/>
        </w:rPr>
        <w:t xml:space="preserve">Il est à noter qu’un même professionnel peut être amené à exercer ces 3 rôles à la fois en fonction de l’organisation de l’unité. </w:t>
      </w:r>
    </w:p>
    <w:p w:rsidR="00853A7B" w:rsidRDefault="00853A7B" w:rsidP="00853A7B">
      <w:pPr>
        <w:pStyle w:val="Default"/>
        <w:rPr>
          <w:color w:val="auto"/>
          <w:sz w:val="23"/>
          <w:szCs w:val="23"/>
        </w:rPr>
      </w:pPr>
      <w:r>
        <w:rPr>
          <w:color w:val="auto"/>
          <w:sz w:val="23"/>
          <w:szCs w:val="23"/>
        </w:rPr>
        <w:t xml:space="preserve">Le suivi pédagogique en stage : le formateur de suivi pédagogique programme lors de la deuxième année de formation un RDV sur le lieux de stage afin de rencontrer l’étudiant, le tuteur et les professionnels de proximité pour faire un bilan sur les compétences acquises et les axes d’amélioration. </w:t>
      </w:r>
    </w:p>
    <w:p w:rsidR="00853A7B" w:rsidRDefault="00853A7B" w:rsidP="00853A7B">
      <w:pPr>
        <w:pStyle w:val="Default"/>
        <w:rPr>
          <w:color w:val="auto"/>
          <w:sz w:val="23"/>
          <w:szCs w:val="23"/>
        </w:rPr>
      </w:pPr>
      <w:r>
        <w:rPr>
          <w:color w:val="auto"/>
          <w:sz w:val="23"/>
          <w:szCs w:val="23"/>
        </w:rPr>
        <w:lastRenderedPageBreak/>
        <w:t xml:space="preserve">Les visites de stage : le formateur référent pédagogique organise une visite de stage par l’un des formateurs suite à la demande du tuteur ou sur prescription de la CAC (stage validé mais avec réserves). Cette visite est programmée systématiquement pour les stages de rattrapage. L’étudiant peut également solliciter son référent pédagogique qui appréciera la nécessité ou non d’une rencontre. L’objectif étant d’échanger avec tous les acteurs du stage sur les problématiques posées et de proposer, en concertation, des axes et actions d’amélioration. </w:t>
      </w:r>
    </w:p>
    <w:p w:rsidR="00853A7B" w:rsidRDefault="00853A7B" w:rsidP="00853A7B">
      <w:pPr>
        <w:pStyle w:val="Default"/>
        <w:rPr>
          <w:color w:val="auto"/>
          <w:sz w:val="23"/>
          <w:szCs w:val="23"/>
        </w:rPr>
      </w:pPr>
      <w:r>
        <w:rPr>
          <w:color w:val="auto"/>
          <w:sz w:val="23"/>
          <w:szCs w:val="23"/>
        </w:rPr>
        <w:t xml:space="preserve">Le formateur référent des stages à l’institut : </w:t>
      </w:r>
    </w:p>
    <w:p w:rsidR="00853A7B" w:rsidRDefault="00853A7B" w:rsidP="00853A7B">
      <w:pPr>
        <w:pStyle w:val="Default"/>
        <w:spacing w:after="68"/>
        <w:rPr>
          <w:color w:val="auto"/>
          <w:sz w:val="23"/>
          <w:szCs w:val="23"/>
        </w:rPr>
      </w:pPr>
      <w:r>
        <w:rPr>
          <w:color w:val="auto"/>
          <w:sz w:val="23"/>
          <w:szCs w:val="23"/>
        </w:rPr>
        <w:t xml:space="preserve">Organise les parcours de stage avec l’aide de l’assistante de formation. Il affecte les étudiants sur des lieux de stage en respectant le référentiel de formation, les choix faits par l’institut, en prenant en compte les disponibilités de places de stage, </w:t>
      </w:r>
    </w:p>
    <w:p w:rsidR="00853A7B" w:rsidRDefault="00853A7B" w:rsidP="00853A7B">
      <w:pPr>
        <w:pStyle w:val="Default"/>
        <w:spacing w:after="68"/>
        <w:rPr>
          <w:color w:val="auto"/>
          <w:sz w:val="23"/>
          <w:szCs w:val="23"/>
        </w:rPr>
      </w:pPr>
      <w:r>
        <w:rPr>
          <w:color w:val="auto"/>
          <w:sz w:val="23"/>
          <w:szCs w:val="23"/>
        </w:rPr>
        <w:t xml:space="preserve">Est à l’écoute des formateurs référents pédagogique afin d’optimiser chaque parcours de stage en fonction de l’évolution de l’étudiant dans l’acquisition des compétences, </w:t>
      </w:r>
    </w:p>
    <w:p w:rsidR="00853A7B" w:rsidRDefault="00853A7B" w:rsidP="00853A7B">
      <w:pPr>
        <w:pStyle w:val="Default"/>
        <w:spacing w:after="68"/>
        <w:rPr>
          <w:color w:val="auto"/>
          <w:sz w:val="23"/>
          <w:szCs w:val="23"/>
        </w:rPr>
      </w:pPr>
      <w:r>
        <w:rPr>
          <w:color w:val="auto"/>
          <w:sz w:val="23"/>
          <w:szCs w:val="23"/>
        </w:rPr>
        <w:t xml:space="preserve">Participe à la construction d’un réseau de partenaires de stage et a pour mission d’entretenir des liens étroits avec ces derniers, </w:t>
      </w:r>
    </w:p>
    <w:p w:rsidR="00853A7B" w:rsidRDefault="00853A7B" w:rsidP="00853A7B">
      <w:pPr>
        <w:pStyle w:val="Default"/>
        <w:spacing w:after="68"/>
        <w:rPr>
          <w:color w:val="auto"/>
          <w:sz w:val="23"/>
          <w:szCs w:val="23"/>
        </w:rPr>
      </w:pPr>
      <w:r>
        <w:rPr>
          <w:color w:val="auto"/>
          <w:sz w:val="23"/>
          <w:szCs w:val="23"/>
        </w:rPr>
        <w:t xml:space="preserve">Prend en considération les impératifs organisationnels des maîtres de stages (indisponibilités d’équipement…) afin de s’accorder sur les capacités d’accueil de l’unité, </w:t>
      </w:r>
    </w:p>
    <w:p w:rsidR="00853A7B" w:rsidRDefault="00853A7B" w:rsidP="00853A7B">
      <w:pPr>
        <w:pStyle w:val="Default"/>
        <w:spacing w:after="68"/>
        <w:rPr>
          <w:color w:val="auto"/>
          <w:sz w:val="23"/>
          <w:szCs w:val="23"/>
        </w:rPr>
      </w:pPr>
      <w:r>
        <w:rPr>
          <w:color w:val="auto"/>
          <w:sz w:val="23"/>
          <w:szCs w:val="23"/>
        </w:rPr>
        <w:t xml:space="preserve">Favorise les échanges entre les tuteurs, maîtres de stages et les formateurs de l’institut afin de les accompagner sur les questions pédagogiques qui peuvent se poser par le biais de rencontres organisées, </w:t>
      </w:r>
    </w:p>
    <w:p w:rsidR="00853A7B" w:rsidRDefault="00853A7B" w:rsidP="00853A7B">
      <w:pPr>
        <w:pStyle w:val="Default"/>
        <w:rPr>
          <w:color w:val="auto"/>
          <w:sz w:val="23"/>
          <w:szCs w:val="23"/>
        </w:rPr>
      </w:pPr>
      <w:r>
        <w:rPr>
          <w:color w:val="auto"/>
          <w:sz w:val="23"/>
          <w:szCs w:val="23"/>
        </w:rPr>
        <w:t xml:space="preserve">Réalise des enquêtes de satisfaction auprès des partenaires de stage, </w:t>
      </w:r>
    </w:p>
    <w:p w:rsidR="00853A7B" w:rsidRDefault="00853A7B" w:rsidP="00853A7B">
      <w:pPr>
        <w:pStyle w:val="Default"/>
        <w:rPr>
          <w:rFonts w:cstheme="minorBidi"/>
          <w:color w:val="auto"/>
        </w:rPr>
      </w:pPr>
    </w:p>
    <w:p w:rsidR="00853A7B" w:rsidRDefault="00853A7B" w:rsidP="00853A7B">
      <w:pPr>
        <w:pStyle w:val="Default"/>
        <w:rPr>
          <w:color w:val="auto"/>
          <w:sz w:val="23"/>
          <w:szCs w:val="23"/>
        </w:rPr>
      </w:pPr>
      <w:r>
        <w:rPr>
          <w:color w:val="auto"/>
          <w:sz w:val="23"/>
          <w:szCs w:val="23"/>
        </w:rPr>
        <w:t xml:space="preserve">Faire un retour annuel sur l’évaluation de leur encadrement des étudiants en partageant avec eux les résultats des enquêtes de satisfaction auprès des étudiants.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Dans le cadre de la formation continue, l’institut propose annuellement deux formations aux professionnels : </w:t>
      </w:r>
    </w:p>
    <w:p w:rsidR="00853A7B" w:rsidRDefault="00853A7B" w:rsidP="00853A7B">
      <w:pPr>
        <w:pStyle w:val="Default"/>
        <w:spacing w:after="68"/>
        <w:rPr>
          <w:color w:val="auto"/>
          <w:sz w:val="23"/>
          <w:szCs w:val="23"/>
        </w:rPr>
      </w:pPr>
      <w:r>
        <w:rPr>
          <w:color w:val="auto"/>
          <w:sz w:val="23"/>
          <w:szCs w:val="23"/>
        </w:rPr>
        <w:t xml:space="preserve">Formation tutorat, 4 jours </w:t>
      </w:r>
    </w:p>
    <w:p w:rsidR="00853A7B" w:rsidRDefault="00853A7B" w:rsidP="00853A7B">
      <w:pPr>
        <w:pStyle w:val="Default"/>
        <w:rPr>
          <w:color w:val="auto"/>
          <w:sz w:val="23"/>
          <w:szCs w:val="23"/>
        </w:rPr>
      </w:pPr>
      <w:r>
        <w:rPr>
          <w:color w:val="auto"/>
          <w:sz w:val="23"/>
          <w:szCs w:val="23"/>
        </w:rPr>
        <w:t xml:space="preserve">Formation à l’encadrement des étudiants par les professionnels de proximité, 1 jour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b/>
          <w:bCs/>
          <w:color w:val="auto"/>
          <w:sz w:val="23"/>
          <w:szCs w:val="23"/>
        </w:rPr>
        <w:t xml:space="preserve">Le portfolio </w:t>
      </w:r>
    </w:p>
    <w:p w:rsidR="00853A7B" w:rsidRDefault="00853A7B" w:rsidP="00853A7B">
      <w:pPr>
        <w:pStyle w:val="Default"/>
        <w:rPr>
          <w:color w:val="auto"/>
          <w:sz w:val="23"/>
          <w:szCs w:val="23"/>
        </w:rPr>
      </w:pPr>
      <w:r>
        <w:rPr>
          <w:color w:val="auto"/>
          <w:sz w:val="23"/>
          <w:szCs w:val="23"/>
        </w:rPr>
        <w:t xml:space="preserve">Le portfolio de l’étudiant est un document officiel de suivi du parcours de formation, et de capitalisation des éléments de compétence. C’est un document personnel à l’étudiant. Il fait le lien entre les temps de formation en institut de formation et les temps de formation clinique en stage. Les objectifs poursuivis par cet outil sont de : </w:t>
      </w:r>
    </w:p>
    <w:p w:rsidR="00853A7B" w:rsidRDefault="00853A7B" w:rsidP="00853A7B">
      <w:pPr>
        <w:pStyle w:val="Default"/>
        <w:spacing w:after="68"/>
        <w:rPr>
          <w:color w:val="auto"/>
          <w:sz w:val="23"/>
          <w:szCs w:val="23"/>
        </w:rPr>
      </w:pPr>
      <w:r>
        <w:rPr>
          <w:color w:val="auto"/>
          <w:sz w:val="23"/>
          <w:szCs w:val="23"/>
        </w:rPr>
        <w:t xml:space="preserve">Favoriser une analyse et une auto analyse de la pratique qui conduit à la professionnalisation, </w:t>
      </w:r>
    </w:p>
    <w:p w:rsidR="00853A7B" w:rsidRDefault="00853A7B" w:rsidP="00853A7B">
      <w:pPr>
        <w:pStyle w:val="Default"/>
        <w:spacing w:after="68"/>
        <w:rPr>
          <w:color w:val="auto"/>
          <w:sz w:val="23"/>
          <w:szCs w:val="23"/>
        </w:rPr>
      </w:pPr>
      <w:r>
        <w:rPr>
          <w:color w:val="auto"/>
          <w:sz w:val="23"/>
          <w:szCs w:val="23"/>
        </w:rPr>
        <w:t xml:space="preserve">Permettre au(x) formateur(s) intervenant dans le parcours de formation et au(x) tuteur(s) de stage de coordonner leurs interventions, </w:t>
      </w:r>
    </w:p>
    <w:p w:rsidR="00853A7B" w:rsidRDefault="00853A7B" w:rsidP="00853A7B">
      <w:pPr>
        <w:pStyle w:val="Default"/>
        <w:rPr>
          <w:color w:val="auto"/>
          <w:sz w:val="23"/>
          <w:szCs w:val="23"/>
        </w:rPr>
      </w:pPr>
      <w:r>
        <w:rPr>
          <w:color w:val="auto"/>
          <w:sz w:val="23"/>
          <w:szCs w:val="23"/>
        </w:rPr>
        <w:t xml:space="preserve">Positionner ce qui a été appris au regard de ce qui sera exigé en terme de niveau en fin de formation. </w:t>
      </w:r>
    </w:p>
    <w:p w:rsidR="00853A7B" w:rsidRDefault="00853A7B" w:rsidP="00853A7B">
      <w:pPr>
        <w:pStyle w:val="Default"/>
        <w:rPr>
          <w:color w:val="auto"/>
          <w:sz w:val="23"/>
          <w:szCs w:val="23"/>
        </w:rPr>
      </w:pPr>
    </w:p>
    <w:p w:rsidR="00853A7B" w:rsidRDefault="00853A7B" w:rsidP="00853A7B">
      <w:pPr>
        <w:pStyle w:val="Default"/>
        <w:rPr>
          <w:color w:val="auto"/>
          <w:sz w:val="23"/>
          <w:szCs w:val="23"/>
        </w:rPr>
      </w:pPr>
      <w:r>
        <w:rPr>
          <w:color w:val="auto"/>
          <w:sz w:val="23"/>
          <w:szCs w:val="23"/>
        </w:rPr>
        <w:t xml:space="preserve">C’est un outil de lisibilité et un guide pour le tuteur, les professionnels qui encadrent en proximité, le formateur et pour l’étudiant, qui peuvent ainsi mieux mesurer la progression. </w:t>
      </w:r>
    </w:p>
    <w:p w:rsidR="00853A7B" w:rsidRDefault="00853A7B" w:rsidP="00853A7B">
      <w:pPr>
        <w:pStyle w:val="Default"/>
        <w:rPr>
          <w:color w:val="auto"/>
          <w:sz w:val="23"/>
          <w:szCs w:val="23"/>
        </w:rPr>
      </w:pPr>
      <w:r>
        <w:rPr>
          <w:color w:val="auto"/>
          <w:sz w:val="23"/>
          <w:szCs w:val="23"/>
        </w:rPr>
        <w:lastRenderedPageBreak/>
        <w:t xml:space="preserve">Dès le début de chaque stage, le portfolio doit être présenté au tuteur. Il également accessible au maître de stage ou aux professionnels de proximité s’ils le souhaitent. Le remplissage et l’entretien de ce dernier incombent à l’étudiant (objectifs et bilans de stage, analyse de situation …). </w:t>
      </w:r>
    </w:p>
    <w:p w:rsidR="00853A7B" w:rsidRDefault="00853A7B" w:rsidP="00853A7B">
      <w:pPr>
        <w:pStyle w:val="Default"/>
        <w:rPr>
          <w:color w:val="auto"/>
          <w:sz w:val="23"/>
          <w:szCs w:val="23"/>
        </w:rPr>
      </w:pPr>
      <w:r>
        <w:rPr>
          <w:b/>
          <w:bCs/>
          <w:color w:val="auto"/>
          <w:sz w:val="23"/>
          <w:szCs w:val="23"/>
        </w:rPr>
        <w:t xml:space="preserve">Le retour de stage </w:t>
      </w:r>
    </w:p>
    <w:p w:rsidR="00853A7B" w:rsidRDefault="00853A7B" w:rsidP="00853A7B">
      <w:pPr>
        <w:pStyle w:val="Default"/>
        <w:rPr>
          <w:color w:val="auto"/>
          <w:sz w:val="20"/>
          <w:szCs w:val="20"/>
        </w:rPr>
      </w:pPr>
      <w:r>
        <w:rPr>
          <w:color w:val="auto"/>
          <w:sz w:val="23"/>
          <w:szCs w:val="23"/>
        </w:rPr>
        <w:t>En 1ere année et au semestre 3, dès le retour de stage, il est organisé des analyses de situations de soins. Celles-ci permettent d’échanger sur les différentes expériences vécues en stage. Et de permettre de désamorcer ou d’éclaircir certaines situations parfo</w:t>
      </w:r>
      <w:r w:rsidR="00F46B9B">
        <w:rPr>
          <w:color w:val="auto"/>
          <w:sz w:val="23"/>
          <w:szCs w:val="23"/>
        </w:rPr>
        <w:t>is complexes et /ou difficiles.</w:t>
      </w:r>
    </w:p>
    <w:p w:rsidR="00853A7B" w:rsidRDefault="00853A7B" w:rsidP="00853A7B">
      <w:pPr>
        <w:pStyle w:val="Default"/>
        <w:rPr>
          <w:rFonts w:cstheme="minorBidi"/>
          <w:color w:val="auto"/>
        </w:rPr>
      </w:pPr>
    </w:p>
    <w:p w:rsidR="00853A7B" w:rsidRDefault="00853A7B" w:rsidP="00853A7B">
      <w:pPr>
        <w:pStyle w:val="Default"/>
        <w:rPr>
          <w:color w:val="auto"/>
          <w:sz w:val="23"/>
          <w:szCs w:val="23"/>
        </w:rPr>
      </w:pPr>
      <w:r>
        <w:rPr>
          <w:b/>
          <w:bCs/>
          <w:color w:val="auto"/>
          <w:sz w:val="23"/>
          <w:szCs w:val="23"/>
        </w:rPr>
        <w:t xml:space="preserve">La validation des stages </w:t>
      </w:r>
    </w:p>
    <w:p w:rsidR="00853A7B" w:rsidRDefault="00853A7B" w:rsidP="00853A7B">
      <w:pPr>
        <w:pStyle w:val="Default"/>
        <w:rPr>
          <w:color w:val="auto"/>
          <w:sz w:val="23"/>
          <w:szCs w:val="23"/>
        </w:rPr>
      </w:pPr>
      <w:r>
        <w:rPr>
          <w:color w:val="auto"/>
          <w:sz w:val="23"/>
          <w:szCs w:val="23"/>
        </w:rPr>
        <w:t xml:space="preserve">La validation des stages est actée en Commission d’Attribution des Crédits (CAC) sur la base de l’acquisition des éléments de chaque compétences et des actes et activités techniques réalisés. Mais également sur le bilan de stage rédigé par le tuteur, la qualité de l’analyse de situation… </w:t>
      </w:r>
    </w:p>
    <w:p w:rsidR="00853A7B" w:rsidRDefault="00853A7B" w:rsidP="00853A7B">
      <w:pPr>
        <w:pStyle w:val="Default"/>
        <w:rPr>
          <w:color w:val="auto"/>
          <w:sz w:val="23"/>
          <w:szCs w:val="23"/>
        </w:rPr>
      </w:pPr>
      <w:r>
        <w:rPr>
          <w:color w:val="auto"/>
          <w:sz w:val="23"/>
          <w:szCs w:val="23"/>
        </w:rPr>
        <w:t xml:space="preserve">En cas de non validation d’un stage par la CAC, les modalités du stage de rattrapage dont les modalités sont définies par les membres du jury de la CAC (lieux, durée…). </w:t>
      </w:r>
    </w:p>
    <w:tbl>
      <w:tblPr>
        <w:tblW w:w="0" w:type="auto"/>
        <w:tblBorders>
          <w:top w:val="nil"/>
          <w:left w:val="nil"/>
          <w:bottom w:val="nil"/>
          <w:right w:val="nil"/>
        </w:tblBorders>
        <w:tblLayout w:type="fixed"/>
        <w:tblLook w:val="0000" w:firstRow="0" w:lastRow="0" w:firstColumn="0" w:lastColumn="0" w:noHBand="0" w:noVBand="0"/>
      </w:tblPr>
      <w:tblGrid>
        <w:gridCol w:w="3027"/>
        <w:gridCol w:w="1514"/>
        <w:gridCol w:w="1513"/>
        <w:gridCol w:w="3028"/>
      </w:tblGrid>
      <w:tr w:rsidR="00853A7B">
        <w:trPr>
          <w:trHeight w:val="483"/>
        </w:trPr>
        <w:tc>
          <w:tcPr>
            <w:tcW w:w="4541" w:type="dxa"/>
            <w:gridSpan w:val="2"/>
          </w:tcPr>
          <w:p w:rsidR="00853A7B" w:rsidRDefault="00853A7B">
            <w:pPr>
              <w:pStyle w:val="Default"/>
              <w:rPr>
                <w:b/>
                <w:bCs/>
                <w:sz w:val="23"/>
                <w:szCs w:val="23"/>
              </w:rPr>
            </w:pPr>
            <w:r>
              <w:rPr>
                <w:color w:val="auto"/>
                <w:sz w:val="23"/>
                <w:szCs w:val="23"/>
              </w:rPr>
              <w:t xml:space="preserve">Le parcours de stage, leur durée et leur périodicité sont définis dans la cadre du projet pédagogique des instituts de formation. Ci-dessous, un tableau présente, sur l’ensemble de la formation, la durée minimum de stage dans chaque modalité définie par le référentiel de formation et celle choisie par l’institut : </w:t>
            </w:r>
            <w:r>
              <w:rPr>
                <w:b/>
                <w:bCs/>
                <w:sz w:val="23"/>
                <w:szCs w:val="23"/>
              </w:rPr>
              <w:t xml:space="preserve">Nombre de semaines minimum préconisées par le référentiel </w:t>
            </w:r>
          </w:p>
          <w:p w:rsidR="00F46B9B" w:rsidRDefault="00F46B9B">
            <w:pPr>
              <w:pStyle w:val="Default"/>
              <w:rPr>
                <w:sz w:val="23"/>
                <w:szCs w:val="23"/>
              </w:rPr>
            </w:pPr>
          </w:p>
        </w:tc>
        <w:tc>
          <w:tcPr>
            <w:tcW w:w="4541" w:type="dxa"/>
            <w:gridSpan w:val="2"/>
          </w:tcPr>
          <w:p w:rsidR="00853A7B" w:rsidRDefault="00853A7B">
            <w:pPr>
              <w:pStyle w:val="Default"/>
              <w:rPr>
                <w:sz w:val="23"/>
                <w:szCs w:val="23"/>
              </w:rPr>
            </w:pPr>
            <w:r>
              <w:rPr>
                <w:b/>
                <w:bCs/>
                <w:sz w:val="23"/>
                <w:szCs w:val="23"/>
              </w:rPr>
              <w:t xml:space="preserve">Choix de l’institut du nombre de semaine sur les 3 ans </w:t>
            </w:r>
          </w:p>
        </w:tc>
      </w:tr>
      <w:tr w:rsidR="00853A7B">
        <w:trPr>
          <w:trHeight w:val="120"/>
        </w:trPr>
        <w:tc>
          <w:tcPr>
            <w:tcW w:w="3027" w:type="dxa"/>
          </w:tcPr>
          <w:p w:rsidR="00853A7B" w:rsidRDefault="00853A7B">
            <w:pPr>
              <w:pStyle w:val="Default"/>
              <w:rPr>
                <w:sz w:val="23"/>
                <w:szCs w:val="23"/>
              </w:rPr>
            </w:pPr>
            <w:r>
              <w:rPr>
                <w:b/>
                <w:bCs/>
                <w:sz w:val="23"/>
                <w:szCs w:val="23"/>
              </w:rPr>
              <w:t xml:space="preserve">Soins </w:t>
            </w:r>
          </w:p>
        </w:tc>
        <w:tc>
          <w:tcPr>
            <w:tcW w:w="3027" w:type="dxa"/>
            <w:gridSpan w:val="2"/>
          </w:tcPr>
          <w:p w:rsidR="00853A7B" w:rsidRDefault="00853A7B">
            <w:pPr>
              <w:pStyle w:val="Default"/>
              <w:rPr>
                <w:sz w:val="23"/>
                <w:szCs w:val="23"/>
              </w:rPr>
            </w:pPr>
            <w:r>
              <w:rPr>
                <w:sz w:val="23"/>
                <w:szCs w:val="23"/>
              </w:rPr>
              <w:t xml:space="preserve">3 semaines </w:t>
            </w:r>
          </w:p>
        </w:tc>
        <w:tc>
          <w:tcPr>
            <w:tcW w:w="3027" w:type="dxa"/>
          </w:tcPr>
          <w:p w:rsidR="00853A7B" w:rsidRDefault="00853A7B">
            <w:pPr>
              <w:pStyle w:val="Default"/>
              <w:rPr>
                <w:sz w:val="23"/>
                <w:szCs w:val="23"/>
              </w:rPr>
            </w:pPr>
            <w:r>
              <w:rPr>
                <w:sz w:val="23"/>
                <w:szCs w:val="23"/>
              </w:rPr>
              <w:t xml:space="preserve">3 semaines </w:t>
            </w:r>
          </w:p>
        </w:tc>
      </w:tr>
      <w:tr w:rsidR="00853A7B">
        <w:trPr>
          <w:trHeight w:val="483"/>
        </w:trPr>
        <w:tc>
          <w:tcPr>
            <w:tcW w:w="3027" w:type="dxa"/>
          </w:tcPr>
          <w:p w:rsidR="00853A7B" w:rsidRDefault="00853A7B">
            <w:pPr>
              <w:pStyle w:val="Default"/>
              <w:rPr>
                <w:sz w:val="23"/>
                <w:szCs w:val="23"/>
              </w:rPr>
            </w:pPr>
            <w:r>
              <w:rPr>
                <w:b/>
                <w:bCs/>
                <w:sz w:val="23"/>
                <w:szCs w:val="23"/>
              </w:rPr>
              <w:t xml:space="preserve">Imagerie de projection (Rx </w:t>
            </w:r>
            <w:proofErr w:type="spellStart"/>
            <w:r>
              <w:rPr>
                <w:b/>
                <w:bCs/>
                <w:sz w:val="23"/>
                <w:szCs w:val="23"/>
              </w:rPr>
              <w:t>conv</w:t>
            </w:r>
            <w:proofErr w:type="spellEnd"/>
            <w:r>
              <w:rPr>
                <w:b/>
                <w:bCs/>
                <w:sz w:val="23"/>
                <w:szCs w:val="23"/>
              </w:rPr>
              <w:t xml:space="preserve">, Rx urgences, sénologie) </w:t>
            </w:r>
          </w:p>
        </w:tc>
        <w:tc>
          <w:tcPr>
            <w:tcW w:w="3027" w:type="dxa"/>
            <w:gridSpan w:val="2"/>
          </w:tcPr>
          <w:p w:rsidR="00853A7B" w:rsidRDefault="00853A7B">
            <w:pPr>
              <w:pStyle w:val="Default"/>
              <w:rPr>
                <w:sz w:val="23"/>
                <w:szCs w:val="23"/>
              </w:rPr>
            </w:pPr>
            <w:r>
              <w:rPr>
                <w:sz w:val="23"/>
                <w:szCs w:val="23"/>
              </w:rPr>
              <w:t xml:space="preserve">6 semaines </w:t>
            </w:r>
          </w:p>
        </w:tc>
        <w:tc>
          <w:tcPr>
            <w:tcW w:w="3027" w:type="dxa"/>
          </w:tcPr>
          <w:p w:rsidR="00853A7B" w:rsidRDefault="00853A7B">
            <w:pPr>
              <w:pStyle w:val="Default"/>
              <w:rPr>
                <w:sz w:val="23"/>
                <w:szCs w:val="23"/>
              </w:rPr>
            </w:pPr>
            <w:r>
              <w:rPr>
                <w:sz w:val="23"/>
                <w:szCs w:val="23"/>
              </w:rPr>
              <w:t xml:space="preserve">11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Scanner </w:t>
            </w:r>
          </w:p>
        </w:tc>
        <w:tc>
          <w:tcPr>
            <w:tcW w:w="3027" w:type="dxa"/>
            <w:gridSpan w:val="2"/>
          </w:tcPr>
          <w:p w:rsidR="00853A7B" w:rsidRDefault="00853A7B">
            <w:pPr>
              <w:pStyle w:val="Default"/>
              <w:rPr>
                <w:sz w:val="23"/>
                <w:szCs w:val="23"/>
              </w:rPr>
            </w:pPr>
            <w:r>
              <w:rPr>
                <w:sz w:val="23"/>
                <w:szCs w:val="23"/>
              </w:rPr>
              <w:t xml:space="preserve">6 semaines </w:t>
            </w:r>
          </w:p>
        </w:tc>
        <w:tc>
          <w:tcPr>
            <w:tcW w:w="3027" w:type="dxa"/>
          </w:tcPr>
          <w:p w:rsidR="00853A7B" w:rsidRDefault="00853A7B">
            <w:pPr>
              <w:pStyle w:val="Default"/>
              <w:rPr>
                <w:sz w:val="23"/>
                <w:szCs w:val="23"/>
              </w:rPr>
            </w:pPr>
            <w:r>
              <w:rPr>
                <w:sz w:val="23"/>
                <w:szCs w:val="23"/>
              </w:rPr>
              <w:t xml:space="preserve">8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IRM </w:t>
            </w:r>
          </w:p>
        </w:tc>
        <w:tc>
          <w:tcPr>
            <w:tcW w:w="3027" w:type="dxa"/>
            <w:gridSpan w:val="2"/>
          </w:tcPr>
          <w:p w:rsidR="00853A7B" w:rsidRDefault="00853A7B">
            <w:pPr>
              <w:pStyle w:val="Default"/>
              <w:rPr>
                <w:sz w:val="23"/>
                <w:szCs w:val="23"/>
              </w:rPr>
            </w:pPr>
            <w:r>
              <w:rPr>
                <w:sz w:val="23"/>
                <w:szCs w:val="23"/>
              </w:rPr>
              <w:t xml:space="preserve">6 semaines </w:t>
            </w:r>
          </w:p>
        </w:tc>
        <w:tc>
          <w:tcPr>
            <w:tcW w:w="3027" w:type="dxa"/>
          </w:tcPr>
          <w:p w:rsidR="00853A7B" w:rsidRDefault="00853A7B">
            <w:pPr>
              <w:pStyle w:val="Default"/>
              <w:rPr>
                <w:sz w:val="23"/>
                <w:szCs w:val="23"/>
              </w:rPr>
            </w:pPr>
            <w:r>
              <w:rPr>
                <w:sz w:val="23"/>
                <w:szCs w:val="23"/>
              </w:rPr>
              <w:t xml:space="preserve">8 semaines </w:t>
            </w:r>
          </w:p>
        </w:tc>
      </w:tr>
      <w:tr w:rsidR="00853A7B">
        <w:trPr>
          <w:trHeight w:val="314"/>
        </w:trPr>
        <w:tc>
          <w:tcPr>
            <w:tcW w:w="3027" w:type="dxa"/>
          </w:tcPr>
          <w:p w:rsidR="00853A7B" w:rsidRDefault="00853A7B">
            <w:pPr>
              <w:pStyle w:val="Default"/>
              <w:rPr>
                <w:sz w:val="23"/>
                <w:szCs w:val="23"/>
              </w:rPr>
            </w:pPr>
            <w:r>
              <w:rPr>
                <w:b/>
                <w:bCs/>
                <w:sz w:val="23"/>
                <w:szCs w:val="23"/>
              </w:rPr>
              <w:t xml:space="preserve">Vasculaire ou Rx Interventionnelle </w:t>
            </w:r>
          </w:p>
        </w:tc>
        <w:tc>
          <w:tcPr>
            <w:tcW w:w="3027" w:type="dxa"/>
            <w:gridSpan w:val="2"/>
          </w:tcPr>
          <w:p w:rsidR="00853A7B" w:rsidRDefault="00853A7B">
            <w:pPr>
              <w:pStyle w:val="Default"/>
              <w:rPr>
                <w:sz w:val="23"/>
                <w:szCs w:val="23"/>
              </w:rPr>
            </w:pPr>
            <w:r>
              <w:rPr>
                <w:sz w:val="23"/>
                <w:szCs w:val="23"/>
              </w:rPr>
              <w:t xml:space="preserve">3 semaines </w:t>
            </w:r>
          </w:p>
        </w:tc>
        <w:tc>
          <w:tcPr>
            <w:tcW w:w="3027" w:type="dxa"/>
          </w:tcPr>
          <w:p w:rsidR="00853A7B" w:rsidRDefault="00853A7B">
            <w:pPr>
              <w:pStyle w:val="Default"/>
              <w:rPr>
                <w:sz w:val="23"/>
                <w:szCs w:val="23"/>
              </w:rPr>
            </w:pPr>
            <w:r>
              <w:rPr>
                <w:sz w:val="23"/>
                <w:szCs w:val="23"/>
              </w:rPr>
              <w:t xml:space="preserve">4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Radiothérapie </w:t>
            </w:r>
          </w:p>
        </w:tc>
        <w:tc>
          <w:tcPr>
            <w:tcW w:w="3027" w:type="dxa"/>
            <w:gridSpan w:val="2"/>
          </w:tcPr>
          <w:p w:rsidR="00853A7B" w:rsidRDefault="00853A7B">
            <w:pPr>
              <w:pStyle w:val="Default"/>
              <w:rPr>
                <w:sz w:val="23"/>
                <w:szCs w:val="23"/>
              </w:rPr>
            </w:pPr>
            <w:r>
              <w:rPr>
                <w:sz w:val="23"/>
                <w:szCs w:val="23"/>
              </w:rPr>
              <w:t xml:space="preserve">6 semaines </w:t>
            </w:r>
          </w:p>
        </w:tc>
        <w:tc>
          <w:tcPr>
            <w:tcW w:w="3027" w:type="dxa"/>
          </w:tcPr>
          <w:p w:rsidR="00853A7B" w:rsidRDefault="00853A7B">
            <w:pPr>
              <w:pStyle w:val="Default"/>
              <w:rPr>
                <w:sz w:val="23"/>
                <w:szCs w:val="23"/>
              </w:rPr>
            </w:pPr>
            <w:r>
              <w:rPr>
                <w:sz w:val="23"/>
                <w:szCs w:val="23"/>
              </w:rPr>
              <w:t xml:space="preserve">8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Médecine Nucléaire </w:t>
            </w:r>
          </w:p>
        </w:tc>
        <w:tc>
          <w:tcPr>
            <w:tcW w:w="3027" w:type="dxa"/>
            <w:gridSpan w:val="2"/>
          </w:tcPr>
          <w:p w:rsidR="00853A7B" w:rsidRDefault="00853A7B">
            <w:pPr>
              <w:pStyle w:val="Default"/>
              <w:rPr>
                <w:sz w:val="23"/>
                <w:szCs w:val="23"/>
              </w:rPr>
            </w:pPr>
            <w:r>
              <w:rPr>
                <w:sz w:val="23"/>
                <w:szCs w:val="23"/>
              </w:rPr>
              <w:t xml:space="preserve">6 semaines </w:t>
            </w:r>
          </w:p>
        </w:tc>
        <w:tc>
          <w:tcPr>
            <w:tcW w:w="3027" w:type="dxa"/>
          </w:tcPr>
          <w:p w:rsidR="00853A7B" w:rsidRDefault="00853A7B">
            <w:pPr>
              <w:pStyle w:val="Default"/>
              <w:rPr>
                <w:sz w:val="23"/>
                <w:szCs w:val="23"/>
              </w:rPr>
            </w:pPr>
            <w:r>
              <w:rPr>
                <w:sz w:val="23"/>
                <w:szCs w:val="23"/>
              </w:rPr>
              <w:t xml:space="preserve">8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EFN ou échographie </w:t>
            </w:r>
          </w:p>
        </w:tc>
        <w:tc>
          <w:tcPr>
            <w:tcW w:w="3027" w:type="dxa"/>
            <w:gridSpan w:val="2"/>
          </w:tcPr>
          <w:p w:rsidR="00853A7B" w:rsidRDefault="00853A7B">
            <w:pPr>
              <w:pStyle w:val="Default"/>
              <w:rPr>
                <w:sz w:val="23"/>
                <w:szCs w:val="23"/>
              </w:rPr>
            </w:pPr>
            <w:r>
              <w:rPr>
                <w:sz w:val="23"/>
                <w:szCs w:val="23"/>
              </w:rPr>
              <w:t xml:space="preserve">3 semaines </w:t>
            </w:r>
          </w:p>
        </w:tc>
        <w:tc>
          <w:tcPr>
            <w:tcW w:w="3027" w:type="dxa"/>
          </w:tcPr>
          <w:p w:rsidR="00853A7B" w:rsidRDefault="00853A7B">
            <w:pPr>
              <w:pStyle w:val="Default"/>
              <w:rPr>
                <w:sz w:val="23"/>
                <w:szCs w:val="23"/>
              </w:rPr>
            </w:pPr>
            <w:r>
              <w:rPr>
                <w:sz w:val="23"/>
                <w:szCs w:val="23"/>
              </w:rPr>
              <w:t xml:space="preserve">4 semaines </w:t>
            </w:r>
          </w:p>
        </w:tc>
      </w:tr>
      <w:tr w:rsidR="00853A7B">
        <w:trPr>
          <w:trHeight w:val="120"/>
        </w:trPr>
        <w:tc>
          <w:tcPr>
            <w:tcW w:w="3027" w:type="dxa"/>
          </w:tcPr>
          <w:p w:rsidR="00853A7B" w:rsidRDefault="00853A7B">
            <w:pPr>
              <w:pStyle w:val="Default"/>
              <w:rPr>
                <w:sz w:val="23"/>
                <w:szCs w:val="23"/>
              </w:rPr>
            </w:pPr>
            <w:r>
              <w:rPr>
                <w:b/>
                <w:bCs/>
                <w:sz w:val="23"/>
                <w:szCs w:val="23"/>
              </w:rPr>
              <w:t xml:space="preserve">Stage optionnel </w:t>
            </w:r>
          </w:p>
        </w:tc>
        <w:tc>
          <w:tcPr>
            <w:tcW w:w="3027" w:type="dxa"/>
            <w:gridSpan w:val="2"/>
          </w:tcPr>
          <w:p w:rsidR="00853A7B" w:rsidRDefault="00853A7B">
            <w:pPr>
              <w:pStyle w:val="Default"/>
              <w:rPr>
                <w:sz w:val="23"/>
                <w:szCs w:val="23"/>
              </w:rPr>
            </w:pPr>
            <w:r>
              <w:rPr>
                <w:sz w:val="23"/>
                <w:szCs w:val="23"/>
              </w:rPr>
              <w:t xml:space="preserve">3 semaines </w:t>
            </w:r>
          </w:p>
        </w:tc>
        <w:tc>
          <w:tcPr>
            <w:tcW w:w="3027" w:type="dxa"/>
          </w:tcPr>
          <w:p w:rsidR="00853A7B" w:rsidRDefault="00853A7B">
            <w:pPr>
              <w:pStyle w:val="Default"/>
              <w:rPr>
                <w:sz w:val="23"/>
                <w:szCs w:val="23"/>
              </w:rPr>
            </w:pPr>
            <w:r>
              <w:rPr>
                <w:sz w:val="23"/>
                <w:szCs w:val="23"/>
              </w:rPr>
              <w:t xml:space="preserve">6 semaines </w:t>
            </w:r>
          </w:p>
        </w:tc>
      </w:tr>
    </w:tbl>
    <w:p w:rsidR="00541E47" w:rsidRDefault="00541E47" w:rsidP="003D3B1D">
      <w:pPr>
        <w:spacing w:after="200" w:line="276" w:lineRule="auto"/>
        <w:contextualSpacing/>
        <w:jc w:val="both"/>
        <w:rPr>
          <w:rFonts w:asciiTheme="minorHAnsi" w:eastAsiaTheme="minorHAnsi" w:hAnsiTheme="minorHAnsi" w:cstheme="minorBidi"/>
          <w:lang w:eastAsia="en-US"/>
        </w:rPr>
      </w:pPr>
    </w:p>
    <w:p w:rsidR="0006471C" w:rsidRDefault="0006471C" w:rsidP="003D3B1D">
      <w:pPr>
        <w:spacing w:after="200" w:line="276" w:lineRule="auto"/>
        <w:contextualSpacing/>
        <w:jc w:val="both"/>
        <w:rPr>
          <w:rFonts w:asciiTheme="minorHAnsi" w:eastAsiaTheme="minorHAnsi" w:hAnsiTheme="minorHAnsi" w:cstheme="minorBidi"/>
          <w:lang w:eastAsia="en-US"/>
        </w:rPr>
      </w:pPr>
    </w:p>
    <w:p w:rsidR="009D7C95" w:rsidRPr="005A64B1" w:rsidRDefault="009D7C95" w:rsidP="009D7C95">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t>Instances de Gouvernance et CAC</w:t>
      </w:r>
    </w:p>
    <w:p w:rsidR="009D7C95" w:rsidRDefault="009D7C95" w:rsidP="003D3B1D">
      <w:pPr>
        <w:spacing w:after="200" w:line="276" w:lineRule="auto"/>
        <w:contextualSpacing/>
        <w:jc w:val="both"/>
        <w:rPr>
          <w:rFonts w:asciiTheme="minorHAnsi" w:eastAsiaTheme="minorHAnsi" w:hAnsiTheme="minorHAnsi" w:cstheme="minorBidi"/>
          <w:lang w:eastAsia="en-US"/>
        </w:rPr>
      </w:pPr>
    </w:p>
    <w:p w:rsidR="00870400" w:rsidRPr="0025033D" w:rsidRDefault="00870400" w:rsidP="00870400">
      <w:pPr>
        <w:spacing w:after="200" w:line="276" w:lineRule="auto"/>
        <w:contextualSpacing/>
        <w:jc w:val="both"/>
        <w:rPr>
          <w:rFonts w:asciiTheme="minorHAnsi" w:eastAsiaTheme="minorHAnsi" w:hAnsiTheme="minorHAnsi" w:cstheme="minorBidi"/>
          <w:b/>
          <w:lang w:eastAsia="en-US"/>
        </w:rPr>
      </w:pPr>
      <w:r w:rsidRPr="0025033D">
        <w:rPr>
          <w:rFonts w:asciiTheme="minorHAnsi" w:eastAsiaTheme="minorHAnsi" w:hAnsiTheme="minorHAnsi" w:cstheme="minorBidi"/>
          <w:b/>
          <w:lang w:eastAsia="en-US"/>
        </w:rPr>
        <w:t>L’</w:t>
      </w:r>
      <w:r w:rsidR="00555A82" w:rsidRPr="0025033D">
        <w:rPr>
          <w:rFonts w:asciiTheme="minorHAnsi" w:eastAsiaTheme="minorHAnsi" w:hAnsiTheme="minorHAnsi" w:cstheme="minorBidi"/>
          <w:b/>
          <w:lang w:eastAsia="en-US"/>
        </w:rPr>
        <w:t>Instance compétente pour les orientations générales des instituts</w:t>
      </w:r>
      <w:r w:rsidR="0025033D" w:rsidRPr="0025033D">
        <w:rPr>
          <w:rFonts w:asciiTheme="minorHAnsi" w:eastAsiaTheme="minorHAnsi" w:hAnsiTheme="minorHAnsi" w:cstheme="minorBidi"/>
          <w:b/>
          <w:lang w:eastAsia="en-US"/>
        </w:rPr>
        <w:t xml:space="preserve"> (ICOGI)</w:t>
      </w:r>
    </w:p>
    <w:p w:rsidR="00555A82" w:rsidRPr="00555A82" w:rsidRDefault="00555A82" w:rsidP="00555A82">
      <w:pPr>
        <w:spacing w:after="200" w:line="276" w:lineRule="auto"/>
        <w:contextualSpacing/>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L</w:t>
      </w:r>
      <w:r w:rsidR="0025033D">
        <w:rPr>
          <w:rFonts w:asciiTheme="minorHAnsi" w:eastAsiaTheme="minorHAnsi" w:hAnsiTheme="minorHAnsi" w:cstheme="minorBidi"/>
          <w:sz w:val="22"/>
          <w:lang w:eastAsia="en-US"/>
        </w:rPr>
        <w:t>’ICOGI</w:t>
      </w:r>
      <w:r w:rsidRPr="00555A82">
        <w:rPr>
          <w:rFonts w:asciiTheme="minorHAnsi" w:eastAsiaTheme="minorHAnsi" w:hAnsiTheme="minorHAnsi" w:cstheme="minorBidi"/>
          <w:sz w:val="22"/>
          <w:lang w:eastAsia="en-US"/>
        </w:rPr>
        <w:t xml:space="preserve"> est présidée par le directeur général de l'Agence Régionale de Santé </w:t>
      </w:r>
      <w:r w:rsidR="0025033D">
        <w:rPr>
          <w:rFonts w:asciiTheme="minorHAnsi" w:eastAsiaTheme="minorHAnsi" w:hAnsiTheme="minorHAnsi" w:cstheme="minorBidi"/>
          <w:sz w:val="22"/>
          <w:lang w:eastAsia="en-US"/>
        </w:rPr>
        <w:t>de Bretagne</w:t>
      </w:r>
      <w:r w:rsidRPr="00555A82">
        <w:rPr>
          <w:rFonts w:asciiTheme="minorHAnsi" w:eastAsiaTheme="minorHAnsi" w:hAnsiTheme="minorHAnsi" w:cstheme="minorBidi"/>
          <w:sz w:val="22"/>
          <w:lang w:eastAsia="en-US"/>
        </w:rPr>
        <w:t xml:space="preserve"> ou son représentant, et est const</w:t>
      </w:r>
      <w:r w:rsidR="0025033D">
        <w:rPr>
          <w:rFonts w:asciiTheme="minorHAnsi" w:eastAsiaTheme="minorHAnsi" w:hAnsiTheme="minorHAnsi" w:cstheme="minorBidi"/>
          <w:sz w:val="22"/>
          <w:lang w:eastAsia="en-US"/>
        </w:rPr>
        <w:t xml:space="preserve">itué de membres désignés par </w:t>
      </w:r>
      <w:r w:rsidR="0025033D" w:rsidRPr="0025033D">
        <w:rPr>
          <w:rFonts w:asciiTheme="minorHAnsi" w:eastAsiaTheme="minorHAnsi" w:hAnsiTheme="minorHAnsi" w:cstheme="minorBidi"/>
          <w:b/>
          <w:sz w:val="22"/>
          <w:lang w:eastAsia="en-US"/>
        </w:rPr>
        <w:t>l'A</w:t>
      </w:r>
      <w:r w:rsidRPr="0025033D">
        <w:rPr>
          <w:rFonts w:asciiTheme="minorHAnsi" w:eastAsiaTheme="minorHAnsi" w:hAnsiTheme="minorHAnsi" w:cstheme="minorBidi"/>
          <w:b/>
          <w:sz w:val="22"/>
          <w:lang w:eastAsia="en-US"/>
        </w:rPr>
        <w:t xml:space="preserve">rrêté du 21 avril 2007 modifié relatif aux </w:t>
      </w:r>
      <w:r w:rsidRPr="0025033D">
        <w:rPr>
          <w:rFonts w:asciiTheme="minorHAnsi" w:eastAsiaTheme="minorHAnsi" w:hAnsiTheme="minorHAnsi" w:cstheme="minorBidi"/>
          <w:b/>
          <w:sz w:val="22"/>
          <w:lang w:eastAsia="en-US"/>
        </w:rPr>
        <w:lastRenderedPageBreak/>
        <w:t>conditions de fonctionnement des instituts paramédicaux.</w:t>
      </w:r>
      <w:r w:rsidRPr="00555A82">
        <w:rPr>
          <w:rFonts w:asciiTheme="minorHAnsi" w:eastAsiaTheme="minorHAnsi" w:hAnsiTheme="minorHAnsi" w:cstheme="minorBidi"/>
          <w:sz w:val="22"/>
          <w:lang w:eastAsia="en-US"/>
        </w:rPr>
        <w:t xml:space="preserve"> Il se réunit au moins 2 fois par an et est consulté :</w:t>
      </w:r>
    </w:p>
    <w:p w:rsidR="00555A82" w:rsidRPr="0025033D" w:rsidRDefault="00555A82"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745A6B">
        <w:rPr>
          <w:rFonts w:asciiTheme="minorHAnsi" w:eastAsiaTheme="minorHAnsi" w:hAnsiTheme="minorHAnsi" w:cstheme="minorBidi"/>
          <w:sz w:val="22"/>
          <w:u w:val="single"/>
          <w:lang w:eastAsia="en-US"/>
        </w:rPr>
        <w:t>Pour avis sur</w:t>
      </w:r>
      <w:r w:rsidRPr="0025033D">
        <w:rPr>
          <w:rFonts w:asciiTheme="minorHAnsi" w:eastAsiaTheme="minorHAnsi" w:hAnsiTheme="minorHAnsi" w:cstheme="minorBidi"/>
          <w:sz w:val="22"/>
          <w:lang w:eastAsia="en-US"/>
        </w:rPr>
        <w:t xml:space="preserve">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 budget de l’institut, dont les propositions d’investissements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 xml:space="preserve">Les ressources humaines : </w:t>
      </w:r>
      <w:r w:rsidR="0025033D">
        <w:rPr>
          <w:rFonts w:asciiTheme="minorHAnsi" w:eastAsiaTheme="minorHAnsi" w:hAnsiTheme="minorHAnsi" w:cstheme="minorBidi"/>
          <w:sz w:val="22"/>
          <w:lang w:eastAsia="en-US"/>
        </w:rPr>
        <w:t xml:space="preserve">les </w:t>
      </w:r>
      <w:r w:rsidR="0025033D" w:rsidRPr="0025033D">
        <w:rPr>
          <w:rFonts w:asciiTheme="minorHAnsi" w:eastAsiaTheme="minorHAnsi" w:hAnsiTheme="minorHAnsi" w:cstheme="minorBidi"/>
          <w:sz w:val="22"/>
          <w:lang w:eastAsia="en-US"/>
        </w:rPr>
        <w:t>effectifs</w:t>
      </w:r>
      <w:r w:rsidRPr="0025033D">
        <w:rPr>
          <w:rFonts w:asciiTheme="minorHAnsi" w:eastAsiaTheme="minorHAnsi" w:hAnsiTheme="minorHAnsi" w:cstheme="minorBidi"/>
          <w:sz w:val="22"/>
          <w:lang w:eastAsia="en-US"/>
        </w:rPr>
        <w:t xml:space="preserve"> et qualification des différentes catégories de personnels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La mutualisation des moyens avec d’autres instituts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L’utilisation des locaux et de l’équipement pédagogique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 rapport annuel d’activité pédagogique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Les contrats pluriannuels d’objectifs et de moyens (avec la tutelle financière, le GHT…)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Les bilans annuels d’activité des sections pédagogique, disciplinaire et de la vie étudiante ;</w:t>
      </w:r>
    </w:p>
    <w:p w:rsidR="00555A82" w:rsidRPr="0025033D"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La cartographie des stages ;</w:t>
      </w:r>
    </w:p>
    <w:p w:rsidR="00555A82" w:rsidRDefault="00555A82" w:rsidP="00FC35CB">
      <w:pPr>
        <w:pStyle w:val="Paragraphedeliste"/>
        <w:numPr>
          <w:ilvl w:val="0"/>
          <w:numId w:val="14"/>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L’intégration de l’institut dans le schéma régional de formation.</w:t>
      </w:r>
    </w:p>
    <w:p w:rsidR="0025033D" w:rsidRPr="0025033D" w:rsidRDefault="0025033D" w:rsidP="0025033D">
      <w:pPr>
        <w:pStyle w:val="Paragraphedeliste"/>
        <w:spacing w:after="200" w:line="276" w:lineRule="auto"/>
        <w:jc w:val="both"/>
        <w:rPr>
          <w:rFonts w:asciiTheme="minorHAnsi" w:eastAsiaTheme="minorHAnsi" w:hAnsiTheme="minorHAnsi" w:cstheme="minorBidi"/>
          <w:sz w:val="22"/>
          <w:lang w:eastAsia="en-US"/>
        </w:rPr>
      </w:pPr>
    </w:p>
    <w:p w:rsidR="00555A82" w:rsidRPr="0025033D" w:rsidRDefault="00555A82"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745A6B">
        <w:rPr>
          <w:rFonts w:asciiTheme="minorHAnsi" w:eastAsiaTheme="minorHAnsi" w:hAnsiTheme="minorHAnsi" w:cstheme="minorBidi"/>
          <w:sz w:val="22"/>
          <w:u w:val="single"/>
          <w:lang w:eastAsia="en-US"/>
        </w:rPr>
        <w:t>Pour validation sur</w:t>
      </w:r>
      <w:r w:rsidRPr="0025033D">
        <w:rPr>
          <w:rFonts w:asciiTheme="minorHAnsi" w:eastAsiaTheme="minorHAnsi" w:hAnsiTheme="minorHAnsi" w:cstheme="minorBidi"/>
          <w:sz w:val="22"/>
          <w:lang w:eastAsia="en-US"/>
        </w:rPr>
        <w:t xml:space="preserve"> : </w:t>
      </w:r>
    </w:p>
    <w:p w:rsidR="00555A82" w:rsidRPr="0025033D" w:rsidRDefault="00555A82" w:rsidP="00FC35CB">
      <w:pPr>
        <w:pStyle w:val="Paragraphedeliste"/>
        <w:numPr>
          <w:ilvl w:val="0"/>
          <w:numId w:val="15"/>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 projet de l’institut, dont le projet pédagogique et les projets innovants ;</w:t>
      </w:r>
    </w:p>
    <w:p w:rsidR="00555A82" w:rsidRPr="0025033D" w:rsidRDefault="00555A82" w:rsidP="00FC35CB">
      <w:pPr>
        <w:pStyle w:val="Paragraphedeliste"/>
        <w:numPr>
          <w:ilvl w:val="0"/>
          <w:numId w:val="15"/>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Le règlement intérieur ;</w:t>
      </w:r>
    </w:p>
    <w:p w:rsidR="00555A82" w:rsidRPr="0025033D" w:rsidRDefault="00555A82" w:rsidP="00FC35CB">
      <w:pPr>
        <w:pStyle w:val="Paragraphedeliste"/>
        <w:numPr>
          <w:ilvl w:val="0"/>
          <w:numId w:val="15"/>
        </w:numPr>
        <w:spacing w:after="200" w:line="276" w:lineRule="auto"/>
        <w:jc w:val="both"/>
        <w:rPr>
          <w:rFonts w:asciiTheme="minorHAnsi" w:eastAsiaTheme="minorHAnsi" w:hAnsiTheme="minorHAnsi" w:cstheme="minorBidi"/>
          <w:sz w:val="22"/>
          <w:lang w:eastAsia="en-US"/>
        </w:rPr>
      </w:pPr>
      <w:r w:rsidRPr="0025033D">
        <w:rPr>
          <w:rFonts w:asciiTheme="minorHAnsi" w:eastAsiaTheme="minorHAnsi" w:hAnsiTheme="minorHAnsi" w:cstheme="minorBidi"/>
          <w:sz w:val="22"/>
          <w:lang w:eastAsia="en-US"/>
        </w:rPr>
        <w:t>La certification de l’institut, si celle-ci est effectuée, ou la démarche qualité.</w:t>
      </w:r>
    </w:p>
    <w:p w:rsidR="00870400" w:rsidRDefault="00870400" w:rsidP="00870400">
      <w:pPr>
        <w:spacing w:after="200" w:line="276" w:lineRule="auto"/>
        <w:contextualSpacing/>
        <w:jc w:val="both"/>
        <w:rPr>
          <w:rFonts w:asciiTheme="minorHAnsi" w:eastAsiaTheme="minorHAnsi" w:hAnsiTheme="minorHAnsi" w:cstheme="minorBidi"/>
          <w:lang w:eastAsia="en-US"/>
        </w:rPr>
      </w:pPr>
    </w:p>
    <w:p w:rsidR="0025033D" w:rsidRPr="0025033D" w:rsidRDefault="0025033D" w:rsidP="00870400">
      <w:pPr>
        <w:spacing w:after="200" w:line="276" w:lineRule="auto"/>
        <w:contextualSpacing/>
        <w:jc w:val="both"/>
        <w:rPr>
          <w:rFonts w:asciiTheme="minorHAnsi" w:eastAsiaTheme="minorHAnsi" w:hAnsiTheme="minorHAnsi" w:cstheme="minorBidi"/>
          <w:b/>
          <w:lang w:eastAsia="en-US"/>
        </w:rPr>
      </w:pPr>
      <w:r w:rsidRPr="0025033D">
        <w:rPr>
          <w:rFonts w:asciiTheme="minorHAnsi" w:eastAsiaTheme="minorHAnsi" w:hAnsiTheme="minorHAnsi" w:cstheme="minorBidi"/>
          <w:b/>
          <w:lang w:eastAsia="en-US"/>
        </w:rPr>
        <w:t xml:space="preserve">La section compétente pour le traitement pédagogique des situations individuelles des </w:t>
      </w:r>
      <w:proofErr w:type="spellStart"/>
      <w:r w:rsidRPr="0025033D">
        <w:rPr>
          <w:rFonts w:asciiTheme="minorHAnsi" w:eastAsiaTheme="minorHAnsi" w:hAnsiTheme="minorHAnsi" w:cstheme="minorBidi"/>
          <w:b/>
          <w:lang w:eastAsia="en-US"/>
        </w:rPr>
        <w:t>étudiant</w:t>
      </w:r>
      <w:r>
        <w:rPr>
          <w:rFonts w:asciiTheme="minorHAnsi" w:eastAsiaTheme="minorHAnsi" w:hAnsiTheme="minorHAnsi" w:cstheme="minorBidi"/>
          <w:b/>
          <w:lang w:eastAsia="en-US"/>
        </w:rPr>
        <w:t>.e.</w:t>
      </w:r>
      <w:r w:rsidRPr="0025033D">
        <w:rPr>
          <w:rFonts w:asciiTheme="minorHAnsi" w:eastAsiaTheme="minorHAnsi" w:hAnsiTheme="minorHAnsi" w:cstheme="minorBidi"/>
          <w:b/>
          <w:lang w:eastAsia="en-US"/>
        </w:rPr>
        <w:t>s</w:t>
      </w:r>
      <w:proofErr w:type="spellEnd"/>
      <w:r w:rsidRPr="0025033D">
        <w:rPr>
          <w:rFonts w:asciiTheme="minorHAnsi" w:eastAsiaTheme="minorHAnsi" w:hAnsiTheme="minorHAnsi" w:cstheme="minorBidi"/>
          <w:b/>
          <w:lang w:eastAsia="en-US"/>
        </w:rPr>
        <w:t xml:space="preserve"> </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La section compétente pour le traitement pédagogique des situations individuelles des étudiants de l'IFSI et celle de l’IFMEM sont présidées par le directeur des instituts de formation ou son représentant, et sont constituées de membres désignés par l'arrêté du 21 avril 2007 modifié relatif aux conditions de fonctionnement des instituts paramédicaux. Elles sont constituées en début de chaque année scolaire lors de la 1</w:t>
      </w:r>
      <w:r w:rsidRPr="006362FA">
        <w:rPr>
          <w:rFonts w:asciiTheme="minorHAnsi" w:eastAsiaTheme="minorHAnsi" w:hAnsiTheme="minorHAnsi" w:cstheme="minorBidi"/>
          <w:sz w:val="22"/>
          <w:vertAlign w:val="superscript"/>
          <w:lang w:eastAsia="en-US"/>
        </w:rPr>
        <w:t>e</w:t>
      </w:r>
      <w:r w:rsidRPr="006362FA">
        <w:rPr>
          <w:rFonts w:asciiTheme="minorHAnsi" w:eastAsiaTheme="minorHAnsi" w:hAnsiTheme="minorHAnsi" w:cstheme="minorBidi"/>
          <w:sz w:val="22"/>
          <w:lang w:eastAsia="en-US"/>
        </w:rPr>
        <w:t xml:space="preserve"> réunion de l’ICOGI.</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p>
    <w:p w:rsidR="0025033D" w:rsidRPr="006362FA" w:rsidRDefault="0025033D" w:rsidP="001E3BC7">
      <w:pPr>
        <w:spacing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La section prend des décisions sur les situations individuelles suivantes :</w:t>
      </w:r>
    </w:p>
    <w:p w:rsidR="0025033D" w:rsidRPr="006362FA" w:rsidRDefault="0025033D" w:rsidP="00FC35CB">
      <w:pPr>
        <w:pStyle w:val="Paragraphedeliste"/>
        <w:numPr>
          <w:ilvl w:val="0"/>
          <w:numId w:val="13"/>
        </w:numPr>
        <w:spacing w:line="276" w:lineRule="auto"/>
        <w:jc w:val="both"/>
        <w:rPr>
          <w:rFonts w:asciiTheme="minorHAnsi" w:eastAsiaTheme="minorHAnsi" w:hAnsiTheme="minorHAnsi" w:cstheme="minorBidi"/>
          <w:sz w:val="22"/>
          <w:lang w:eastAsia="en-US"/>
        </w:rPr>
      </w:pPr>
      <w:proofErr w:type="spellStart"/>
      <w:r w:rsidRPr="006362FA">
        <w:rPr>
          <w:rFonts w:asciiTheme="minorHAnsi" w:eastAsiaTheme="minorHAnsi" w:hAnsiTheme="minorHAnsi" w:cstheme="minorBidi"/>
          <w:sz w:val="22"/>
          <w:lang w:eastAsia="en-US"/>
        </w:rPr>
        <w:t>étudiant.e.s</w:t>
      </w:r>
      <w:proofErr w:type="spellEnd"/>
      <w:r w:rsidRPr="006362FA">
        <w:rPr>
          <w:rFonts w:asciiTheme="minorHAnsi" w:eastAsiaTheme="minorHAnsi" w:hAnsiTheme="minorHAnsi" w:cstheme="minorBidi"/>
          <w:sz w:val="22"/>
          <w:lang w:eastAsia="en-US"/>
        </w:rPr>
        <w:t xml:space="preserve"> ayant accompli des actes incompatibles avec la sécurité des personnes prises en charge ;</w:t>
      </w:r>
    </w:p>
    <w:p w:rsidR="0025033D" w:rsidRPr="006362FA" w:rsidRDefault="0025033D"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 xml:space="preserve">demandes de redoublement formulées par les </w:t>
      </w:r>
      <w:proofErr w:type="spellStart"/>
      <w:r w:rsidRPr="006362FA">
        <w:rPr>
          <w:rFonts w:asciiTheme="minorHAnsi" w:eastAsiaTheme="minorHAnsi" w:hAnsiTheme="minorHAnsi" w:cstheme="minorBidi"/>
          <w:sz w:val="22"/>
          <w:lang w:eastAsia="en-US"/>
        </w:rPr>
        <w:t>étudiant.e.s</w:t>
      </w:r>
      <w:proofErr w:type="spellEnd"/>
      <w:r w:rsidRPr="006362FA">
        <w:rPr>
          <w:rFonts w:asciiTheme="minorHAnsi" w:eastAsiaTheme="minorHAnsi" w:hAnsiTheme="minorHAnsi" w:cstheme="minorBidi"/>
          <w:sz w:val="22"/>
          <w:lang w:eastAsia="en-US"/>
        </w:rPr>
        <w:t xml:space="preserve"> ;</w:t>
      </w:r>
    </w:p>
    <w:p w:rsidR="00870400" w:rsidRPr="006362FA" w:rsidRDefault="0025033D"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 xml:space="preserve">demandes d’une période de césure formulées par les </w:t>
      </w:r>
      <w:proofErr w:type="spellStart"/>
      <w:r w:rsidRPr="006362FA">
        <w:rPr>
          <w:rFonts w:asciiTheme="minorHAnsi" w:eastAsiaTheme="minorHAnsi" w:hAnsiTheme="minorHAnsi" w:cstheme="minorBidi"/>
          <w:sz w:val="22"/>
          <w:lang w:eastAsia="en-US"/>
        </w:rPr>
        <w:t>étudiant.e.s</w:t>
      </w:r>
      <w:proofErr w:type="spellEnd"/>
      <w:r w:rsidRPr="006362FA">
        <w:rPr>
          <w:rFonts w:asciiTheme="minorHAnsi" w:eastAsiaTheme="minorHAnsi" w:hAnsiTheme="minorHAnsi" w:cstheme="minorBidi"/>
          <w:sz w:val="22"/>
          <w:lang w:eastAsia="en-US"/>
        </w:rPr>
        <w:t>.</w:t>
      </w:r>
    </w:p>
    <w:p w:rsidR="0025033D" w:rsidRDefault="0025033D" w:rsidP="00870400">
      <w:pPr>
        <w:spacing w:after="200" w:line="276" w:lineRule="auto"/>
        <w:contextualSpacing/>
        <w:jc w:val="both"/>
        <w:rPr>
          <w:rFonts w:asciiTheme="minorHAnsi" w:eastAsiaTheme="minorHAnsi" w:hAnsiTheme="minorHAnsi" w:cstheme="minorBidi"/>
          <w:lang w:eastAsia="en-US"/>
        </w:rPr>
      </w:pPr>
    </w:p>
    <w:p w:rsidR="0025033D" w:rsidRPr="0025033D" w:rsidRDefault="0025033D" w:rsidP="00870400">
      <w:pPr>
        <w:spacing w:after="200" w:line="276" w:lineRule="auto"/>
        <w:contextualSpacing/>
        <w:jc w:val="both"/>
        <w:rPr>
          <w:rFonts w:asciiTheme="minorHAnsi" w:eastAsiaTheme="minorHAnsi" w:hAnsiTheme="minorHAnsi" w:cstheme="minorBidi"/>
          <w:b/>
          <w:lang w:eastAsia="en-US"/>
        </w:rPr>
      </w:pPr>
      <w:r w:rsidRPr="0025033D">
        <w:rPr>
          <w:rFonts w:asciiTheme="minorHAnsi" w:eastAsiaTheme="minorHAnsi" w:hAnsiTheme="minorHAnsi" w:cstheme="minorBidi"/>
          <w:b/>
          <w:lang w:eastAsia="en-US"/>
        </w:rPr>
        <w:t xml:space="preserve">La section compétente pour le traitement des situations disciplinaires des </w:t>
      </w:r>
      <w:proofErr w:type="spellStart"/>
      <w:r w:rsidRPr="0025033D">
        <w:rPr>
          <w:rFonts w:asciiTheme="minorHAnsi" w:eastAsiaTheme="minorHAnsi" w:hAnsiTheme="minorHAnsi" w:cstheme="minorBidi"/>
          <w:b/>
          <w:lang w:eastAsia="en-US"/>
        </w:rPr>
        <w:t>étudiant</w:t>
      </w:r>
      <w:r>
        <w:rPr>
          <w:rFonts w:asciiTheme="minorHAnsi" w:eastAsiaTheme="minorHAnsi" w:hAnsiTheme="minorHAnsi" w:cstheme="minorBidi"/>
          <w:b/>
          <w:lang w:eastAsia="en-US"/>
        </w:rPr>
        <w:t>.e.</w:t>
      </w:r>
      <w:r w:rsidRPr="0025033D">
        <w:rPr>
          <w:rFonts w:asciiTheme="minorHAnsi" w:eastAsiaTheme="minorHAnsi" w:hAnsiTheme="minorHAnsi" w:cstheme="minorBidi"/>
          <w:b/>
          <w:lang w:eastAsia="en-US"/>
        </w:rPr>
        <w:t>s</w:t>
      </w:r>
      <w:proofErr w:type="spellEnd"/>
      <w:r w:rsidRPr="0025033D">
        <w:rPr>
          <w:rFonts w:asciiTheme="minorHAnsi" w:eastAsiaTheme="minorHAnsi" w:hAnsiTheme="minorHAnsi" w:cstheme="minorBidi"/>
          <w:b/>
          <w:lang w:eastAsia="en-US"/>
        </w:rPr>
        <w:t xml:space="preserve"> </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La section compétente pour le traitement des situations disciplinaires des étudiants de l’IFSI et celle de l’IFMEM sont constituées de membres désignés par l'arrêté du 21 avril 2007 modifié relatif aux conditions de fonctionnement des instituts paramédicaux. Il est constitué est début de chaque année scolaire lors de la 1</w:t>
      </w:r>
      <w:r w:rsidRPr="006362FA">
        <w:rPr>
          <w:rFonts w:asciiTheme="minorHAnsi" w:eastAsiaTheme="minorHAnsi" w:hAnsiTheme="minorHAnsi" w:cstheme="minorBidi"/>
          <w:sz w:val="22"/>
          <w:vertAlign w:val="superscript"/>
          <w:lang w:eastAsia="en-US"/>
        </w:rPr>
        <w:t>e</w:t>
      </w:r>
      <w:r w:rsidRPr="006362FA">
        <w:rPr>
          <w:rFonts w:asciiTheme="minorHAnsi" w:eastAsiaTheme="minorHAnsi" w:hAnsiTheme="minorHAnsi" w:cstheme="minorBidi"/>
          <w:sz w:val="22"/>
          <w:lang w:eastAsia="en-US"/>
        </w:rPr>
        <w:t xml:space="preserve"> réunion de l’ICOGI.</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p>
    <w:p w:rsidR="0025033D" w:rsidRPr="006362FA" w:rsidRDefault="0025033D" w:rsidP="001E3BC7">
      <w:pPr>
        <w:spacing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lastRenderedPageBreak/>
        <w:t>La présidence de la section est assurée par tirage au sort qui s’effectue parmi les trois personnes suivantes :</w:t>
      </w:r>
    </w:p>
    <w:p w:rsidR="0025033D" w:rsidRPr="006362FA" w:rsidRDefault="0025033D" w:rsidP="00FC35CB">
      <w:pPr>
        <w:pStyle w:val="Paragraphedeliste"/>
        <w:numPr>
          <w:ilvl w:val="0"/>
          <w:numId w:val="13"/>
        </w:numPr>
        <w:spacing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l’enseignant de statut universitaire (un titulaire et un suppléant) ;</w:t>
      </w:r>
    </w:p>
    <w:p w:rsidR="0025033D" w:rsidRPr="006362FA" w:rsidRDefault="0025033D"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le médecin participant à l’enseignement dans l’institut (un titulaire et un suppléant) ;</w:t>
      </w:r>
    </w:p>
    <w:p w:rsidR="0025033D" w:rsidRPr="006362FA" w:rsidRDefault="0025033D"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le formateur permanent de l’institut de formation (un titulaire et un suppléant par site).</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 xml:space="preserve">L'ensemble des membres a voix délibérative et la section décide de la sanction au regard des situations disciplinaires des </w:t>
      </w:r>
      <w:proofErr w:type="spellStart"/>
      <w:r w:rsidRPr="006362FA">
        <w:rPr>
          <w:rFonts w:asciiTheme="minorHAnsi" w:eastAsiaTheme="minorHAnsi" w:hAnsiTheme="minorHAnsi" w:cstheme="minorBidi"/>
          <w:sz w:val="22"/>
          <w:lang w:eastAsia="en-US"/>
        </w:rPr>
        <w:t>étudiant.e.s</w:t>
      </w:r>
      <w:proofErr w:type="spellEnd"/>
      <w:r w:rsidRPr="006362FA">
        <w:rPr>
          <w:rFonts w:asciiTheme="minorHAnsi" w:eastAsiaTheme="minorHAnsi" w:hAnsiTheme="minorHAnsi" w:cstheme="minorBidi"/>
          <w:sz w:val="22"/>
          <w:lang w:eastAsia="en-US"/>
        </w:rPr>
        <w:t>.</w:t>
      </w:r>
    </w:p>
    <w:p w:rsidR="0025033D" w:rsidRPr="006362FA" w:rsidRDefault="0025033D" w:rsidP="0025033D">
      <w:pPr>
        <w:spacing w:after="200" w:line="276" w:lineRule="auto"/>
        <w:contextualSpacing/>
        <w:jc w:val="both"/>
        <w:rPr>
          <w:rFonts w:asciiTheme="minorHAnsi" w:eastAsiaTheme="minorHAnsi" w:hAnsiTheme="minorHAnsi" w:cstheme="minorBidi"/>
          <w:sz w:val="22"/>
          <w:lang w:eastAsia="en-US"/>
        </w:rPr>
      </w:pPr>
    </w:p>
    <w:p w:rsidR="0025033D" w:rsidRPr="006362FA" w:rsidRDefault="0025033D" w:rsidP="001E3BC7">
      <w:pPr>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La section peut prononcer les sanctions suivantes :</w:t>
      </w:r>
    </w:p>
    <w:p w:rsidR="0025033D" w:rsidRPr="006362FA" w:rsidRDefault="001E3BC7" w:rsidP="00FC35CB">
      <w:pPr>
        <w:pStyle w:val="Paragraphedeliste"/>
        <w:numPr>
          <w:ilvl w:val="0"/>
          <w:numId w:val="13"/>
        </w:numPr>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a</w:t>
      </w:r>
      <w:r w:rsidR="0025033D" w:rsidRPr="006362FA">
        <w:rPr>
          <w:rFonts w:asciiTheme="minorHAnsi" w:eastAsiaTheme="minorHAnsi" w:hAnsiTheme="minorHAnsi" w:cstheme="minorBidi"/>
          <w:sz w:val="22"/>
          <w:lang w:eastAsia="en-US"/>
        </w:rPr>
        <w:t>vertissement ;</w:t>
      </w:r>
    </w:p>
    <w:p w:rsidR="0025033D" w:rsidRPr="006362FA" w:rsidRDefault="001E3BC7" w:rsidP="00FC35CB">
      <w:pPr>
        <w:pStyle w:val="Paragraphedeliste"/>
        <w:numPr>
          <w:ilvl w:val="0"/>
          <w:numId w:val="13"/>
        </w:numPr>
        <w:spacing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b</w:t>
      </w:r>
      <w:r w:rsidR="0025033D" w:rsidRPr="006362FA">
        <w:rPr>
          <w:rFonts w:asciiTheme="minorHAnsi" w:eastAsiaTheme="minorHAnsi" w:hAnsiTheme="minorHAnsi" w:cstheme="minorBidi"/>
          <w:sz w:val="22"/>
          <w:lang w:eastAsia="en-US"/>
        </w:rPr>
        <w:t>lâme ;</w:t>
      </w:r>
    </w:p>
    <w:p w:rsidR="0025033D" w:rsidRPr="006362FA" w:rsidRDefault="001E3BC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e</w:t>
      </w:r>
      <w:r w:rsidR="0025033D" w:rsidRPr="006362FA">
        <w:rPr>
          <w:rFonts w:asciiTheme="minorHAnsi" w:eastAsiaTheme="minorHAnsi" w:hAnsiTheme="minorHAnsi" w:cstheme="minorBidi"/>
          <w:sz w:val="22"/>
          <w:lang w:eastAsia="en-US"/>
        </w:rPr>
        <w:t>xclusion temporaire de l’institut d'une durée maximale d’un an ;</w:t>
      </w:r>
    </w:p>
    <w:p w:rsidR="0025033D" w:rsidRPr="006362FA" w:rsidRDefault="001E3BC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e</w:t>
      </w:r>
      <w:r w:rsidR="0025033D" w:rsidRPr="006362FA">
        <w:rPr>
          <w:rFonts w:asciiTheme="minorHAnsi" w:eastAsiaTheme="minorHAnsi" w:hAnsiTheme="minorHAnsi" w:cstheme="minorBidi"/>
          <w:sz w:val="22"/>
          <w:lang w:eastAsia="en-US"/>
        </w:rPr>
        <w:t>xclusion de la formation d’une durée maximum de 5 ans.</w:t>
      </w:r>
    </w:p>
    <w:p w:rsidR="00870400" w:rsidRPr="006362FA" w:rsidRDefault="0025033D" w:rsidP="0025033D">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La sanction est notifiée par le Président de la section au directeur des instituts de formation qui, lui-même, notifie à l’</w:t>
      </w:r>
      <w:proofErr w:type="spellStart"/>
      <w:r w:rsidRPr="006362FA">
        <w:rPr>
          <w:rFonts w:asciiTheme="minorHAnsi" w:eastAsiaTheme="minorHAnsi" w:hAnsiTheme="minorHAnsi" w:cstheme="minorBidi"/>
          <w:sz w:val="22"/>
          <w:lang w:eastAsia="en-US"/>
        </w:rPr>
        <w:t>étudiant.e</w:t>
      </w:r>
      <w:proofErr w:type="spellEnd"/>
      <w:r w:rsidRPr="006362FA">
        <w:rPr>
          <w:rFonts w:asciiTheme="minorHAnsi" w:eastAsiaTheme="minorHAnsi" w:hAnsiTheme="minorHAnsi" w:cstheme="minorBidi"/>
          <w:sz w:val="22"/>
          <w:lang w:eastAsia="en-US"/>
        </w:rPr>
        <w:t>  la sanction décidée par la section.</w:t>
      </w:r>
    </w:p>
    <w:p w:rsidR="0025033D" w:rsidRDefault="0025033D" w:rsidP="00870400">
      <w:pPr>
        <w:spacing w:after="200" w:line="276" w:lineRule="auto"/>
        <w:contextualSpacing/>
        <w:jc w:val="both"/>
        <w:rPr>
          <w:rFonts w:asciiTheme="minorHAnsi" w:eastAsiaTheme="minorHAnsi" w:hAnsiTheme="minorHAnsi" w:cstheme="minorBidi"/>
          <w:lang w:eastAsia="en-US"/>
        </w:rPr>
      </w:pPr>
    </w:p>
    <w:p w:rsidR="00870400" w:rsidRPr="006362FA" w:rsidRDefault="00870400" w:rsidP="00870400">
      <w:pPr>
        <w:spacing w:after="200" w:line="276" w:lineRule="auto"/>
        <w:contextualSpacing/>
        <w:jc w:val="both"/>
        <w:rPr>
          <w:rFonts w:asciiTheme="minorHAnsi" w:eastAsiaTheme="minorHAnsi" w:hAnsiTheme="minorHAnsi" w:cstheme="minorBidi"/>
          <w:b/>
          <w:sz w:val="22"/>
          <w:lang w:eastAsia="en-US"/>
        </w:rPr>
      </w:pPr>
      <w:r w:rsidRPr="00810AA9">
        <w:rPr>
          <w:rFonts w:asciiTheme="minorHAnsi" w:eastAsiaTheme="minorHAnsi" w:hAnsiTheme="minorHAnsi" w:cstheme="minorBidi"/>
          <w:b/>
          <w:lang w:eastAsia="en-US"/>
        </w:rPr>
        <w:t>La section de vie étudiante</w:t>
      </w:r>
      <w:r w:rsidR="00810AA9">
        <w:rPr>
          <w:rFonts w:asciiTheme="minorHAnsi" w:eastAsiaTheme="minorHAnsi" w:hAnsiTheme="minorHAnsi" w:cstheme="minorBidi"/>
          <w:b/>
          <w:lang w:eastAsia="en-US"/>
        </w:rPr>
        <w:t xml:space="preserve"> (SVE)</w:t>
      </w:r>
    </w:p>
    <w:p w:rsidR="00810AA9" w:rsidRPr="006362FA" w:rsidRDefault="00810AA9" w:rsidP="00810AA9">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 xml:space="preserve">La section compétente pour la vie étudiante traite de sujets relatifs à la vie étudiante au sein de l’IFSI et de l’IFMEM. Elle se réunit au moins 2 fois par an sur proposition des </w:t>
      </w:r>
      <w:proofErr w:type="spellStart"/>
      <w:r w:rsidRPr="006362FA">
        <w:rPr>
          <w:rFonts w:asciiTheme="minorHAnsi" w:eastAsiaTheme="minorHAnsi" w:hAnsiTheme="minorHAnsi" w:cstheme="minorBidi"/>
          <w:sz w:val="22"/>
          <w:lang w:eastAsia="en-US"/>
        </w:rPr>
        <w:t>étudiant.e.s</w:t>
      </w:r>
      <w:proofErr w:type="spellEnd"/>
      <w:r w:rsidRPr="006362FA">
        <w:rPr>
          <w:rFonts w:asciiTheme="minorHAnsi" w:eastAsiaTheme="minorHAnsi" w:hAnsiTheme="minorHAnsi" w:cstheme="minorBidi"/>
          <w:sz w:val="22"/>
          <w:lang w:eastAsia="en-US"/>
        </w:rPr>
        <w:t xml:space="preserve"> ou du directeur.</w:t>
      </w:r>
      <w:r w:rsidR="00535631" w:rsidRPr="006362FA">
        <w:rPr>
          <w:rFonts w:asciiTheme="minorHAnsi" w:eastAsiaTheme="minorHAnsi" w:hAnsiTheme="minorHAnsi" w:cstheme="minorBidi"/>
          <w:sz w:val="22"/>
          <w:lang w:eastAsia="en-US"/>
        </w:rPr>
        <w:t xml:space="preserve"> Au niveau du PFPS, après avis des </w:t>
      </w:r>
      <w:proofErr w:type="spellStart"/>
      <w:r w:rsidR="00535631" w:rsidRPr="006362FA">
        <w:rPr>
          <w:rFonts w:asciiTheme="minorHAnsi" w:eastAsiaTheme="minorHAnsi" w:hAnsiTheme="minorHAnsi" w:cstheme="minorBidi"/>
          <w:sz w:val="22"/>
          <w:lang w:eastAsia="en-US"/>
        </w:rPr>
        <w:t>étudiant.e.s</w:t>
      </w:r>
      <w:proofErr w:type="spellEnd"/>
      <w:r w:rsidR="00C667F9">
        <w:rPr>
          <w:rFonts w:asciiTheme="minorHAnsi" w:eastAsiaTheme="minorHAnsi" w:hAnsiTheme="minorHAnsi" w:cstheme="minorBidi"/>
          <w:sz w:val="22"/>
          <w:lang w:eastAsia="en-US"/>
        </w:rPr>
        <w:t>, le choix est de réunir</w:t>
      </w:r>
      <w:r w:rsidR="00535631" w:rsidRPr="006362FA">
        <w:rPr>
          <w:rFonts w:asciiTheme="minorHAnsi" w:eastAsiaTheme="minorHAnsi" w:hAnsiTheme="minorHAnsi" w:cstheme="minorBidi"/>
          <w:sz w:val="22"/>
          <w:lang w:eastAsia="en-US"/>
        </w:rPr>
        <w:t xml:space="preserve"> une SVE distincte pour chaque filière en semestres impairs et une SVE commune à l’IFSI et l’IFMEM en semestres pairs.</w:t>
      </w:r>
    </w:p>
    <w:p w:rsidR="00810AA9" w:rsidRPr="006362FA" w:rsidRDefault="00810AA9" w:rsidP="00810AA9">
      <w:pPr>
        <w:spacing w:after="200" w:line="276" w:lineRule="auto"/>
        <w:contextualSpacing/>
        <w:jc w:val="both"/>
        <w:rPr>
          <w:rFonts w:asciiTheme="minorHAnsi" w:eastAsiaTheme="minorHAnsi" w:hAnsiTheme="minorHAnsi" w:cstheme="minorBidi"/>
          <w:sz w:val="22"/>
          <w:lang w:eastAsia="en-US"/>
        </w:rPr>
      </w:pPr>
    </w:p>
    <w:p w:rsidR="00810AA9" w:rsidRPr="006362FA" w:rsidRDefault="00810AA9" w:rsidP="00535631">
      <w:pPr>
        <w:spacing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 xml:space="preserve"> La section est consultée pour avis sur les sujets relatifs à la vie étudiante au sein des instituts :</w:t>
      </w:r>
    </w:p>
    <w:p w:rsidR="00810AA9" w:rsidRPr="006362FA" w:rsidRDefault="00535631" w:rsidP="00FC35CB">
      <w:pPr>
        <w:pStyle w:val="Paragraphedeliste"/>
        <w:numPr>
          <w:ilvl w:val="0"/>
          <w:numId w:val="13"/>
        </w:numPr>
        <w:spacing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u</w:t>
      </w:r>
      <w:r w:rsidR="00810AA9" w:rsidRPr="006362FA">
        <w:rPr>
          <w:rFonts w:asciiTheme="minorHAnsi" w:eastAsiaTheme="minorHAnsi" w:hAnsiTheme="minorHAnsi" w:cstheme="minorBidi"/>
          <w:sz w:val="22"/>
          <w:lang w:eastAsia="en-US"/>
        </w:rPr>
        <w:t>tilisation des locaux et du matériel ;</w:t>
      </w:r>
    </w:p>
    <w:p w:rsidR="00810AA9" w:rsidRPr="006362FA" w:rsidRDefault="00535631" w:rsidP="00FC35CB">
      <w:pPr>
        <w:pStyle w:val="Paragraphedeliste"/>
        <w:numPr>
          <w:ilvl w:val="0"/>
          <w:numId w:val="13"/>
        </w:numPr>
        <w:spacing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p</w:t>
      </w:r>
      <w:r w:rsidR="00810AA9" w:rsidRPr="006362FA">
        <w:rPr>
          <w:rFonts w:asciiTheme="minorHAnsi" w:eastAsiaTheme="minorHAnsi" w:hAnsiTheme="minorHAnsi" w:cstheme="minorBidi"/>
          <w:sz w:val="22"/>
          <w:lang w:eastAsia="en-US"/>
        </w:rPr>
        <w:t>rojets extra « scolaires » (projets associatifs, journée d’accueil inter-promotions, cérémonie DE…) ;</w:t>
      </w:r>
    </w:p>
    <w:p w:rsidR="00870400" w:rsidRPr="006362FA" w:rsidRDefault="00535631"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o</w:t>
      </w:r>
      <w:r w:rsidR="00810AA9" w:rsidRPr="006362FA">
        <w:rPr>
          <w:rFonts w:asciiTheme="minorHAnsi" w:eastAsiaTheme="minorHAnsi" w:hAnsiTheme="minorHAnsi" w:cstheme="minorBidi"/>
          <w:sz w:val="22"/>
          <w:lang w:eastAsia="en-US"/>
        </w:rPr>
        <w:t>rganisation des échanges internationaux.</w:t>
      </w:r>
    </w:p>
    <w:p w:rsidR="00870400" w:rsidRPr="006362FA" w:rsidRDefault="00870400" w:rsidP="00870400">
      <w:pPr>
        <w:spacing w:after="200" w:line="276" w:lineRule="auto"/>
        <w:contextualSpacing/>
        <w:jc w:val="both"/>
        <w:rPr>
          <w:rFonts w:asciiTheme="minorHAnsi" w:eastAsiaTheme="minorHAnsi" w:hAnsiTheme="minorHAnsi" w:cstheme="minorBidi"/>
          <w:b/>
          <w:lang w:eastAsia="en-US"/>
        </w:rPr>
      </w:pPr>
      <w:r w:rsidRPr="006362FA">
        <w:rPr>
          <w:rFonts w:asciiTheme="minorHAnsi" w:eastAsiaTheme="minorHAnsi" w:hAnsiTheme="minorHAnsi" w:cstheme="minorBidi"/>
          <w:b/>
          <w:lang w:eastAsia="en-US"/>
        </w:rPr>
        <w:t>La Commission d’attribution des crédits</w:t>
      </w:r>
    </w:p>
    <w:p w:rsidR="00870400" w:rsidRPr="006362FA" w:rsidRDefault="00870400" w:rsidP="00870400">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Cette commission est mise en place sous la responsabilité du Directeur de l’Institut. Elle est composée des cadres de santé formateurs référents des étudiants, d’un ou plusieurs représentants de l’enseignement universitaire et d’un ou plusieurs représentants des tuteurs de stage.</w:t>
      </w:r>
    </w:p>
    <w:p w:rsidR="00870400" w:rsidRPr="006362FA" w:rsidRDefault="00870400" w:rsidP="00870400">
      <w:pPr>
        <w:spacing w:after="200" w:line="276" w:lineRule="auto"/>
        <w:contextualSpacing/>
        <w:jc w:val="both"/>
        <w:rPr>
          <w:rFonts w:asciiTheme="minorHAnsi" w:eastAsiaTheme="minorHAnsi" w:hAnsiTheme="minorHAnsi" w:cstheme="minorBidi"/>
          <w:sz w:val="22"/>
          <w:lang w:eastAsia="en-US"/>
        </w:rPr>
      </w:pPr>
      <w:r w:rsidRPr="006362FA">
        <w:rPr>
          <w:rFonts w:asciiTheme="minorHAnsi" w:eastAsiaTheme="minorHAnsi" w:hAnsiTheme="minorHAnsi" w:cstheme="minorBidi"/>
          <w:sz w:val="22"/>
          <w:lang w:eastAsia="en-US"/>
        </w:rPr>
        <w:t>Chaque semestre excepté le dernier, elle prononce l’attribution des crédits européens et sur la poursuite du parcours de l’</w:t>
      </w:r>
      <w:proofErr w:type="spellStart"/>
      <w:r w:rsidRPr="006362FA">
        <w:rPr>
          <w:rFonts w:asciiTheme="minorHAnsi" w:eastAsiaTheme="minorHAnsi" w:hAnsiTheme="minorHAnsi" w:cstheme="minorBidi"/>
          <w:sz w:val="22"/>
          <w:lang w:eastAsia="en-US"/>
        </w:rPr>
        <w:t>étudiant</w:t>
      </w:r>
      <w:r w:rsidR="006362FA" w:rsidRPr="006362FA">
        <w:rPr>
          <w:rFonts w:asciiTheme="minorHAnsi" w:eastAsiaTheme="minorHAnsi" w:hAnsiTheme="minorHAnsi" w:cstheme="minorBidi"/>
          <w:sz w:val="22"/>
          <w:lang w:eastAsia="en-US"/>
        </w:rPr>
        <w:t>.e</w:t>
      </w:r>
      <w:proofErr w:type="spellEnd"/>
      <w:r w:rsidRPr="006362FA">
        <w:rPr>
          <w:rFonts w:asciiTheme="minorHAnsi" w:eastAsiaTheme="minorHAnsi" w:hAnsiTheme="minorHAnsi" w:cstheme="minorBidi"/>
          <w:sz w:val="22"/>
          <w:lang w:eastAsia="en-US"/>
        </w:rPr>
        <w:t xml:space="preserve"> (Arrêté du 31 juillet 2009, Art.59).</w:t>
      </w:r>
    </w:p>
    <w:p w:rsidR="00870400" w:rsidRPr="006362FA" w:rsidRDefault="00870400" w:rsidP="00870400">
      <w:pPr>
        <w:spacing w:after="200" w:line="276" w:lineRule="auto"/>
        <w:contextualSpacing/>
        <w:jc w:val="both"/>
        <w:rPr>
          <w:rFonts w:asciiTheme="minorHAnsi" w:eastAsiaTheme="minorHAnsi" w:hAnsiTheme="minorHAnsi" w:cstheme="minorBidi"/>
          <w:sz w:val="22"/>
          <w:lang w:eastAsia="en-US"/>
        </w:rPr>
      </w:pPr>
    </w:p>
    <w:p w:rsidR="00EE7F51" w:rsidRPr="005A64B1" w:rsidRDefault="00EE7F51" w:rsidP="00EE7F51">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t>Conclusion</w:t>
      </w:r>
    </w:p>
    <w:p w:rsidR="00EE7F51" w:rsidRDefault="00EE7F51" w:rsidP="003D3B1D">
      <w:pPr>
        <w:spacing w:after="200" w:line="276" w:lineRule="auto"/>
        <w:contextualSpacing/>
        <w:jc w:val="both"/>
        <w:rPr>
          <w:rFonts w:asciiTheme="minorHAnsi" w:eastAsiaTheme="minorHAnsi" w:hAnsiTheme="minorHAnsi" w:cstheme="minorBidi"/>
          <w:lang w:eastAsia="en-US"/>
        </w:rPr>
      </w:pPr>
    </w:p>
    <w:p w:rsidR="00BA72CB" w:rsidRPr="00D71E65" w:rsidRDefault="00BA72CB"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Ce projet pédagogique est un document identitaire, dynamique</w:t>
      </w:r>
      <w:r w:rsidR="00F4415F">
        <w:rPr>
          <w:rFonts w:asciiTheme="minorHAnsi" w:eastAsiaTheme="minorHAnsi" w:hAnsiTheme="minorHAnsi" w:cstheme="minorBidi"/>
          <w:sz w:val="22"/>
          <w:lang w:eastAsia="en-US"/>
        </w:rPr>
        <w:t xml:space="preserve"> des filières niveau </w:t>
      </w:r>
      <w:r w:rsidR="00AF1B2B" w:rsidRPr="00D71E65">
        <w:rPr>
          <w:rFonts w:asciiTheme="minorHAnsi" w:eastAsiaTheme="minorHAnsi" w:hAnsiTheme="minorHAnsi" w:cstheme="minorBidi"/>
          <w:sz w:val="22"/>
          <w:lang w:eastAsia="en-US"/>
        </w:rPr>
        <w:t>Licence du PFPS</w:t>
      </w:r>
      <w:r w:rsidRPr="00D71E65">
        <w:rPr>
          <w:rFonts w:asciiTheme="minorHAnsi" w:eastAsiaTheme="minorHAnsi" w:hAnsiTheme="minorHAnsi" w:cstheme="minorBidi"/>
          <w:sz w:val="22"/>
          <w:lang w:eastAsia="en-US"/>
        </w:rPr>
        <w:t xml:space="preserve"> qui s’inscrit dans un contexte environnemental en perpétuel évolution. Il formali</w:t>
      </w:r>
      <w:r w:rsidR="005208C5" w:rsidRPr="00D71E65">
        <w:rPr>
          <w:rFonts w:asciiTheme="minorHAnsi" w:eastAsiaTheme="minorHAnsi" w:hAnsiTheme="minorHAnsi" w:cstheme="minorBidi"/>
          <w:sz w:val="22"/>
          <w:lang w:eastAsia="en-US"/>
        </w:rPr>
        <w:t xml:space="preserve">se le cadre de </w:t>
      </w:r>
      <w:r w:rsidR="005208C5" w:rsidRPr="00D71E65">
        <w:rPr>
          <w:rFonts w:asciiTheme="minorHAnsi" w:eastAsiaTheme="minorHAnsi" w:hAnsiTheme="minorHAnsi" w:cstheme="minorBidi"/>
          <w:sz w:val="22"/>
          <w:lang w:eastAsia="en-US"/>
        </w:rPr>
        <w:lastRenderedPageBreak/>
        <w:t xml:space="preserve">l’apprentissage et </w:t>
      </w:r>
      <w:r w:rsidRPr="00D71E65">
        <w:rPr>
          <w:rFonts w:asciiTheme="minorHAnsi" w:eastAsiaTheme="minorHAnsi" w:hAnsiTheme="minorHAnsi" w:cstheme="minorBidi"/>
          <w:sz w:val="22"/>
          <w:lang w:eastAsia="en-US"/>
        </w:rPr>
        <w:t>il interpelle autour de</w:t>
      </w:r>
      <w:r w:rsidR="005208C5" w:rsidRPr="00D71E65">
        <w:rPr>
          <w:rFonts w:asciiTheme="minorHAnsi" w:eastAsiaTheme="minorHAnsi" w:hAnsiTheme="minorHAnsi" w:cstheme="minorBidi"/>
          <w:sz w:val="22"/>
          <w:lang w:eastAsia="en-US"/>
        </w:rPr>
        <w:t xml:space="preserve"> </w:t>
      </w:r>
      <w:r w:rsidRPr="00D71E65">
        <w:rPr>
          <w:rFonts w:asciiTheme="minorHAnsi" w:eastAsiaTheme="minorHAnsi" w:hAnsiTheme="minorHAnsi" w:cstheme="minorBidi"/>
          <w:sz w:val="22"/>
          <w:lang w:eastAsia="en-US"/>
        </w:rPr>
        <w:t>valeurs humanistes à partager.</w:t>
      </w:r>
      <w:r w:rsidR="005208C5" w:rsidRPr="00D71E65">
        <w:rPr>
          <w:rFonts w:asciiTheme="minorHAnsi" w:eastAsiaTheme="minorHAnsi" w:hAnsiTheme="minorHAnsi" w:cstheme="minorBidi"/>
          <w:sz w:val="22"/>
          <w:lang w:eastAsia="en-US"/>
        </w:rPr>
        <w:t xml:space="preserve"> Co-construit et évolutif, c</w:t>
      </w:r>
      <w:r w:rsidRPr="00D71E65">
        <w:rPr>
          <w:rFonts w:asciiTheme="minorHAnsi" w:eastAsiaTheme="minorHAnsi" w:hAnsiTheme="minorHAnsi" w:cstheme="minorBidi"/>
          <w:sz w:val="22"/>
          <w:lang w:eastAsia="en-US"/>
        </w:rPr>
        <w:t xml:space="preserve">e projet met en avant les valeurs </w:t>
      </w:r>
      <w:r w:rsidR="005208C5" w:rsidRPr="00D71E65">
        <w:rPr>
          <w:rFonts w:asciiTheme="minorHAnsi" w:eastAsiaTheme="minorHAnsi" w:hAnsiTheme="minorHAnsi" w:cstheme="minorBidi"/>
          <w:sz w:val="22"/>
          <w:lang w:eastAsia="en-US"/>
        </w:rPr>
        <w:t>des instituts</w:t>
      </w:r>
      <w:r w:rsidRPr="00D71E65">
        <w:rPr>
          <w:rFonts w:asciiTheme="minorHAnsi" w:eastAsiaTheme="minorHAnsi" w:hAnsiTheme="minorHAnsi" w:cstheme="minorBidi"/>
          <w:sz w:val="22"/>
          <w:lang w:eastAsia="en-US"/>
        </w:rPr>
        <w:t xml:space="preserve"> en matière de pédagogie de l’apprenant adulte,</w:t>
      </w:r>
      <w:r w:rsidR="00AF1B2B" w:rsidRPr="00D71E65">
        <w:rPr>
          <w:rFonts w:asciiTheme="minorHAnsi" w:eastAsiaTheme="minorHAnsi" w:hAnsiTheme="minorHAnsi" w:cstheme="minorBidi"/>
          <w:sz w:val="22"/>
          <w:lang w:eastAsia="en-US"/>
        </w:rPr>
        <w:t xml:space="preserve"> </w:t>
      </w:r>
      <w:r w:rsidRPr="00D71E65">
        <w:rPr>
          <w:rFonts w:asciiTheme="minorHAnsi" w:eastAsiaTheme="minorHAnsi" w:hAnsiTheme="minorHAnsi" w:cstheme="minorBidi"/>
          <w:sz w:val="22"/>
          <w:lang w:eastAsia="en-US"/>
        </w:rPr>
        <w:t>engagé dans sa formation, d’un apprenant responsable de ses acquisitions tant dans le domaine</w:t>
      </w:r>
      <w:r w:rsidR="005208C5" w:rsidRPr="00D71E65">
        <w:rPr>
          <w:rFonts w:asciiTheme="minorHAnsi" w:eastAsiaTheme="minorHAnsi" w:hAnsiTheme="minorHAnsi" w:cstheme="minorBidi"/>
          <w:sz w:val="22"/>
          <w:lang w:eastAsia="en-US"/>
        </w:rPr>
        <w:t xml:space="preserve"> </w:t>
      </w:r>
      <w:r w:rsidRPr="00D71E65">
        <w:rPr>
          <w:rFonts w:asciiTheme="minorHAnsi" w:eastAsiaTheme="minorHAnsi" w:hAnsiTheme="minorHAnsi" w:cstheme="minorBidi"/>
          <w:sz w:val="22"/>
          <w:lang w:eastAsia="en-US"/>
        </w:rPr>
        <w:t>théorique que clinique.</w:t>
      </w:r>
    </w:p>
    <w:p w:rsidR="00A8702B" w:rsidRPr="00D71E65" w:rsidRDefault="00A8702B"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En ce sens, il s’agit d’une pièce maitresse du projet institutionnel qui donne du sens à l’activité de</w:t>
      </w:r>
      <w:r w:rsidR="00AF1B2B" w:rsidRPr="00D71E65">
        <w:rPr>
          <w:rFonts w:asciiTheme="minorHAnsi" w:eastAsiaTheme="minorHAnsi" w:hAnsiTheme="minorHAnsi" w:cstheme="minorBidi"/>
          <w:sz w:val="22"/>
          <w:lang w:eastAsia="en-US"/>
        </w:rPr>
        <w:t xml:space="preserve"> chacun</w:t>
      </w:r>
      <w:r w:rsidRPr="00D71E65">
        <w:rPr>
          <w:rFonts w:asciiTheme="minorHAnsi" w:eastAsiaTheme="minorHAnsi" w:hAnsiTheme="minorHAnsi" w:cstheme="minorBidi"/>
          <w:sz w:val="22"/>
          <w:lang w:eastAsia="en-US"/>
        </w:rPr>
        <w:t>. Il est aussi un instrument d’arbitrage, de prise de décisions et d’harmonisation des pratiques pédagogiques. Il met en évidence les objectifs et les choix qui vont étayer l’ensemble de la formation.</w:t>
      </w:r>
    </w:p>
    <w:p w:rsidR="00A8702B" w:rsidRPr="00D71E65" w:rsidRDefault="00A8702B"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Le travail en partenariat avec tous les acteurs de la formation est le socle incontournable à</w:t>
      </w:r>
      <w:r w:rsidR="00AF1B2B" w:rsidRPr="00D71E65">
        <w:rPr>
          <w:rFonts w:asciiTheme="minorHAnsi" w:eastAsiaTheme="minorHAnsi" w:hAnsiTheme="minorHAnsi" w:cstheme="minorBidi"/>
          <w:sz w:val="22"/>
          <w:lang w:eastAsia="en-US"/>
        </w:rPr>
        <w:t xml:space="preserve"> </w:t>
      </w:r>
      <w:r w:rsidRPr="00D71E65">
        <w:rPr>
          <w:rFonts w:asciiTheme="minorHAnsi" w:eastAsiaTheme="minorHAnsi" w:hAnsiTheme="minorHAnsi" w:cstheme="minorBidi"/>
          <w:sz w:val="22"/>
          <w:lang w:eastAsia="en-US"/>
        </w:rPr>
        <w:t>la mise en œuvre du projet pédagogique dont la garantie est d’accompagner le futur professionnel dans un parcours de formation.</w:t>
      </w:r>
    </w:p>
    <w:p w:rsidR="00990E71" w:rsidRPr="00D71E65" w:rsidRDefault="00990E71" w:rsidP="00AB2D63">
      <w:pPr>
        <w:spacing w:after="200" w:line="276" w:lineRule="auto"/>
        <w:contextualSpacing/>
        <w:jc w:val="both"/>
        <w:rPr>
          <w:rFonts w:asciiTheme="minorHAnsi" w:eastAsiaTheme="minorHAnsi" w:hAnsiTheme="minorHAnsi" w:cstheme="minorBidi"/>
          <w:sz w:val="22"/>
          <w:lang w:eastAsia="en-US"/>
        </w:rPr>
      </w:pPr>
    </w:p>
    <w:p w:rsidR="00990E71" w:rsidRPr="00D71E65" w:rsidRDefault="00990E71" w:rsidP="00990E71">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Un partenariat confirmé avec l’université détermine les orientations de la formation. L’évolution de notre système de santé et des besoins en santé du territoire impacte le contenu de nos enseignements. Ce contexte influe la posture des formateurs. Ainsi, les formateurs s’engagent sur des formations diplômantes reconnues par l’université et développent des compétences nouvelles par la formation continue.</w:t>
      </w:r>
    </w:p>
    <w:p w:rsidR="00990E71" w:rsidRPr="00D71E65" w:rsidRDefault="00990E71" w:rsidP="00990E71">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Par ailleurs, des partenariats de qualité avec les terrains de stage garantissent la professionnalisation des </w:t>
      </w:r>
      <w:proofErr w:type="spellStart"/>
      <w:r w:rsidRPr="00D71E65">
        <w:rPr>
          <w:rFonts w:asciiTheme="minorHAnsi" w:eastAsiaTheme="minorHAnsi" w:hAnsiTheme="minorHAnsi" w:cstheme="minorBidi"/>
          <w:sz w:val="22"/>
          <w:lang w:eastAsia="en-US"/>
        </w:rPr>
        <w:t>étudiant.e.s</w:t>
      </w:r>
      <w:proofErr w:type="spellEnd"/>
      <w:r w:rsidRPr="00D71E65">
        <w:rPr>
          <w:rFonts w:asciiTheme="minorHAnsi" w:eastAsiaTheme="minorHAnsi" w:hAnsiTheme="minorHAnsi" w:cstheme="minorBidi"/>
          <w:sz w:val="22"/>
          <w:lang w:eastAsia="en-US"/>
        </w:rPr>
        <w:t>.</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Une des perspectives d’évolution du projet, en lien avec les orientations stratégiques à venir du PFPS, est d’accentuer l’amélioration continue de la qualité des dispositifs de formation. D’ores et déjà, le projet pédagogique niveau Licence sera évalué à partir des bilans institutionnels réalisés à la fin de chaque année en présence des formateurs coordinateurs d’année et de la directrice. Le but est de permettre :</w:t>
      </w:r>
    </w:p>
    <w:p w:rsidR="00D71E65" w:rsidRPr="00D71E65" w:rsidRDefault="00D71E65" w:rsidP="00AB2D63">
      <w:pPr>
        <w:spacing w:after="200" w:line="276" w:lineRule="auto"/>
        <w:contextualSpacing/>
        <w:jc w:val="both"/>
        <w:rPr>
          <w:rFonts w:asciiTheme="minorHAnsi" w:eastAsiaTheme="minorHAnsi" w:hAnsiTheme="minorHAnsi" w:cstheme="minorBidi"/>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1. d’évaluer les moyens mis en place pour répondre au dispositif de formation et de réajuster</w:t>
      </w:r>
      <w:r w:rsidR="00724CED">
        <w:rPr>
          <w:rFonts w:asciiTheme="minorHAnsi" w:eastAsiaTheme="minorHAnsi" w:hAnsiTheme="minorHAnsi" w:cstheme="minorBidi"/>
          <w:sz w:val="22"/>
          <w:lang w:eastAsia="en-US"/>
        </w:rPr>
        <w:t xml:space="preserve"> </w:t>
      </w:r>
      <w:r w:rsidRPr="00D71E65">
        <w:rPr>
          <w:rFonts w:asciiTheme="minorHAnsi" w:eastAsiaTheme="minorHAnsi" w:hAnsiTheme="minorHAnsi" w:cstheme="minorBidi"/>
          <w:sz w:val="22"/>
          <w:lang w:eastAsia="en-US"/>
        </w:rPr>
        <w:t>en termes d’organisation, de suivi pédagogique, d’accompagnement par les formateurs référents.</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2. d’évaluer le développement des compétences au cours de l’année de formation.</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3. de faire un point sur les modalités de l’évaluation continue.</w:t>
      </w:r>
    </w:p>
    <w:p w:rsidR="00724CED" w:rsidRDefault="00724CED" w:rsidP="00AB2D63">
      <w:pPr>
        <w:spacing w:after="200" w:line="276" w:lineRule="auto"/>
        <w:contextualSpacing/>
        <w:jc w:val="both"/>
        <w:rPr>
          <w:rFonts w:asciiTheme="minorHAnsi" w:eastAsiaTheme="minorHAnsi" w:hAnsiTheme="minorHAnsi" w:cstheme="minorBidi"/>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Ainsi, nos objectifs sont de :</w:t>
      </w:r>
    </w:p>
    <w:p w:rsidR="00D71E65" w:rsidRPr="00D71E65" w:rsidRDefault="00D71E65" w:rsidP="00AB2D63">
      <w:pPr>
        <w:spacing w:after="200" w:line="276" w:lineRule="auto"/>
        <w:contextualSpacing/>
        <w:jc w:val="both"/>
        <w:rPr>
          <w:rFonts w:asciiTheme="minorHAnsi" w:eastAsiaTheme="minorHAnsi" w:hAnsiTheme="minorHAnsi" w:cstheme="minorBidi"/>
          <w:b/>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b/>
          <w:sz w:val="22"/>
          <w:lang w:eastAsia="en-US"/>
        </w:rPr>
      </w:pPr>
      <w:r w:rsidRPr="00D71E65">
        <w:rPr>
          <w:rFonts w:asciiTheme="minorHAnsi" w:eastAsiaTheme="minorHAnsi" w:hAnsiTheme="minorHAnsi" w:cstheme="minorBidi"/>
          <w:b/>
          <w:sz w:val="22"/>
          <w:lang w:eastAsia="en-US"/>
        </w:rPr>
        <w:t>Mesurer :</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 Le niveau de satisfaction des </w:t>
      </w:r>
      <w:proofErr w:type="spellStart"/>
      <w:r w:rsidRPr="00D71E65">
        <w:rPr>
          <w:rFonts w:asciiTheme="minorHAnsi" w:eastAsiaTheme="minorHAnsi" w:hAnsiTheme="minorHAnsi" w:cstheme="minorBidi"/>
          <w:sz w:val="22"/>
          <w:lang w:eastAsia="en-US"/>
        </w:rPr>
        <w:t>étudiant.e.s</w:t>
      </w:r>
      <w:proofErr w:type="spellEnd"/>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La performance de l’organisation</w:t>
      </w:r>
    </w:p>
    <w:p w:rsidR="00D71E65" w:rsidRPr="00D71E65" w:rsidRDefault="00D71E65" w:rsidP="00AB2D63">
      <w:pPr>
        <w:spacing w:after="200" w:line="276" w:lineRule="auto"/>
        <w:contextualSpacing/>
        <w:jc w:val="both"/>
        <w:rPr>
          <w:rFonts w:asciiTheme="minorHAnsi" w:eastAsiaTheme="minorHAnsi" w:hAnsiTheme="minorHAnsi" w:cstheme="minorBidi"/>
          <w:b/>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b/>
          <w:sz w:val="22"/>
          <w:lang w:eastAsia="en-US"/>
        </w:rPr>
      </w:pPr>
      <w:r w:rsidRPr="00D71E65">
        <w:rPr>
          <w:rFonts w:asciiTheme="minorHAnsi" w:eastAsiaTheme="minorHAnsi" w:hAnsiTheme="minorHAnsi" w:cstheme="minorBidi"/>
          <w:b/>
          <w:sz w:val="22"/>
          <w:lang w:eastAsia="en-US"/>
        </w:rPr>
        <w:t>Connaître :</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 Les attentes et les besoins des </w:t>
      </w:r>
      <w:proofErr w:type="spellStart"/>
      <w:r w:rsidRPr="00D71E65">
        <w:rPr>
          <w:rFonts w:asciiTheme="minorHAnsi" w:eastAsiaTheme="minorHAnsi" w:hAnsiTheme="minorHAnsi" w:cstheme="minorBidi"/>
          <w:sz w:val="22"/>
          <w:lang w:eastAsia="en-US"/>
        </w:rPr>
        <w:t>étudiant.e.s</w:t>
      </w:r>
      <w:proofErr w:type="spellEnd"/>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 La priorité des </w:t>
      </w:r>
      <w:proofErr w:type="spellStart"/>
      <w:r w:rsidRPr="00D71E65">
        <w:rPr>
          <w:rFonts w:asciiTheme="minorHAnsi" w:eastAsiaTheme="minorHAnsi" w:hAnsiTheme="minorHAnsi" w:cstheme="minorBidi"/>
          <w:sz w:val="22"/>
          <w:lang w:eastAsia="en-US"/>
        </w:rPr>
        <w:t>étudiant</w:t>
      </w:r>
      <w:r w:rsidR="00262BFA">
        <w:rPr>
          <w:rFonts w:asciiTheme="minorHAnsi" w:eastAsiaTheme="minorHAnsi" w:hAnsiTheme="minorHAnsi" w:cstheme="minorBidi"/>
          <w:sz w:val="22"/>
          <w:lang w:eastAsia="en-US"/>
        </w:rPr>
        <w:t>.e.</w:t>
      </w:r>
      <w:r w:rsidRPr="00D71E65">
        <w:rPr>
          <w:rFonts w:asciiTheme="minorHAnsi" w:eastAsiaTheme="minorHAnsi" w:hAnsiTheme="minorHAnsi" w:cstheme="minorBidi"/>
          <w:sz w:val="22"/>
          <w:lang w:eastAsia="en-US"/>
        </w:rPr>
        <w:t>s</w:t>
      </w:r>
      <w:proofErr w:type="spellEnd"/>
      <w:r w:rsidRPr="00D71E65">
        <w:rPr>
          <w:rFonts w:asciiTheme="minorHAnsi" w:eastAsiaTheme="minorHAnsi" w:hAnsiTheme="minorHAnsi" w:cstheme="minorBidi"/>
          <w:sz w:val="22"/>
          <w:lang w:eastAsia="en-US"/>
        </w:rPr>
        <w:t xml:space="preserve"> pour améliorer leurs conditions d’apprentissage</w:t>
      </w:r>
    </w:p>
    <w:p w:rsidR="00D71E65" w:rsidRPr="00D71E65" w:rsidRDefault="00D71E65" w:rsidP="00AB2D63">
      <w:pPr>
        <w:spacing w:after="200" w:line="276" w:lineRule="auto"/>
        <w:contextualSpacing/>
        <w:jc w:val="both"/>
        <w:rPr>
          <w:rFonts w:asciiTheme="minorHAnsi" w:eastAsiaTheme="minorHAnsi" w:hAnsiTheme="minorHAnsi" w:cstheme="minorBidi"/>
          <w:b/>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b/>
          <w:sz w:val="22"/>
          <w:lang w:eastAsia="en-US"/>
        </w:rPr>
      </w:pPr>
      <w:r w:rsidRPr="00D71E65">
        <w:rPr>
          <w:rFonts w:asciiTheme="minorHAnsi" w:eastAsiaTheme="minorHAnsi" w:hAnsiTheme="minorHAnsi" w:cstheme="minorBidi"/>
          <w:b/>
          <w:sz w:val="22"/>
          <w:lang w:eastAsia="en-US"/>
        </w:rPr>
        <w:t>Solliciter :</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 Les </w:t>
      </w:r>
      <w:proofErr w:type="spellStart"/>
      <w:r w:rsidRPr="00D71E65">
        <w:rPr>
          <w:rFonts w:asciiTheme="minorHAnsi" w:eastAsiaTheme="minorHAnsi" w:hAnsiTheme="minorHAnsi" w:cstheme="minorBidi"/>
          <w:sz w:val="22"/>
          <w:lang w:eastAsia="en-US"/>
        </w:rPr>
        <w:t>étudiant</w:t>
      </w:r>
      <w:r w:rsidR="00262BFA">
        <w:rPr>
          <w:rFonts w:asciiTheme="minorHAnsi" w:eastAsiaTheme="minorHAnsi" w:hAnsiTheme="minorHAnsi" w:cstheme="minorBidi"/>
          <w:sz w:val="22"/>
          <w:lang w:eastAsia="en-US"/>
        </w:rPr>
        <w:t>.e.</w:t>
      </w:r>
      <w:r w:rsidRPr="00D71E65">
        <w:rPr>
          <w:rFonts w:asciiTheme="minorHAnsi" w:eastAsiaTheme="minorHAnsi" w:hAnsiTheme="minorHAnsi" w:cstheme="minorBidi"/>
          <w:sz w:val="22"/>
          <w:lang w:eastAsia="en-US"/>
        </w:rPr>
        <w:t>s</w:t>
      </w:r>
      <w:proofErr w:type="spellEnd"/>
      <w:r w:rsidRPr="00D71E65">
        <w:rPr>
          <w:rFonts w:asciiTheme="minorHAnsi" w:eastAsiaTheme="minorHAnsi" w:hAnsiTheme="minorHAnsi" w:cstheme="minorBidi"/>
          <w:sz w:val="22"/>
          <w:lang w:eastAsia="en-US"/>
        </w:rPr>
        <w:t xml:space="preserve"> pour des points d’amélioration</w:t>
      </w:r>
    </w:p>
    <w:p w:rsidR="00D71E65" w:rsidRPr="00D71E65" w:rsidRDefault="00D71E65" w:rsidP="00AB2D63">
      <w:pPr>
        <w:spacing w:after="200" w:line="276" w:lineRule="auto"/>
        <w:contextualSpacing/>
        <w:jc w:val="both"/>
        <w:rPr>
          <w:rFonts w:asciiTheme="minorHAnsi" w:eastAsiaTheme="minorHAnsi" w:hAnsiTheme="minorHAnsi" w:cstheme="minorBidi"/>
          <w:b/>
          <w:sz w:val="22"/>
          <w:lang w:eastAsia="en-US"/>
        </w:rPr>
      </w:pPr>
    </w:p>
    <w:p w:rsidR="00AB2D63" w:rsidRPr="00D71E65" w:rsidRDefault="00AB2D63" w:rsidP="00AB2D63">
      <w:pPr>
        <w:spacing w:after="200" w:line="276" w:lineRule="auto"/>
        <w:contextualSpacing/>
        <w:jc w:val="both"/>
        <w:rPr>
          <w:rFonts w:asciiTheme="minorHAnsi" w:eastAsiaTheme="minorHAnsi" w:hAnsiTheme="minorHAnsi" w:cstheme="minorBidi"/>
          <w:b/>
          <w:sz w:val="22"/>
          <w:lang w:eastAsia="en-US"/>
        </w:rPr>
      </w:pPr>
      <w:r w:rsidRPr="00D71E65">
        <w:rPr>
          <w:rFonts w:asciiTheme="minorHAnsi" w:eastAsiaTheme="minorHAnsi" w:hAnsiTheme="minorHAnsi" w:cstheme="minorBidi"/>
          <w:b/>
          <w:sz w:val="22"/>
          <w:lang w:eastAsia="en-US"/>
        </w:rPr>
        <w:t>Identifier :</w:t>
      </w:r>
    </w:p>
    <w:p w:rsidR="00AB2D63" w:rsidRPr="00D71E65" w:rsidRDefault="00AB2D63"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 Les motifs d’insatisfaction des </w:t>
      </w:r>
      <w:proofErr w:type="spellStart"/>
      <w:r w:rsidRPr="00D71E65">
        <w:rPr>
          <w:rFonts w:asciiTheme="minorHAnsi" w:eastAsiaTheme="minorHAnsi" w:hAnsiTheme="minorHAnsi" w:cstheme="minorBidi"/>
          <w:sz w:val="22"/>
          <w:lang w:eastAsia="en-US"/>
        </w:rPr>
        <w:t>étudiant.e.s</w:t>
      </w:r>
      <w:proofErr w:type="spellEnd"/>
      <w:r w:rsidR="00724CED">
        <w:rPr>
          <w:rFonts w:asciiTheme="minorHAnsi" w:eastAsiaTheme="minorHAnsi" w:hAnsiTheme="minorHAnsi" w:cstheme="minorBidi"/>
          <w:sz w:val="22"/>
          <w:lang w:eastAsia="en-US"/>
        </w:rPr>
        <w:t>.</w:t>
      </w:r>
    </w:p>
    <w:p w:rsidR="00D71E65" w:rsidRPr="00D71E65" w:rsidRDefault="00D71E65" w:rsidP="00AB2D63">
      <w:pPr>
        <w:spacing w:after="200" w:line="276" w:lineRule="auto"/>
        <w:contextualSpacing/>
        <w:jc w:val="both"/>
        <w:rPr>
          <w:rFonts w:asciiTheme="minorHAnsi" w:eastAsiaTheme="minorHAnsi" w:hAnsiTheme="minorHAnsi" w:cstheme="minorBidi"/>
          <w:sz w:val="22"/>
          <w:lang w:eastAsia="en-US"/>
        </w:rPr>
      </w:pPr>
    </w:p>
    <w:p w:rsidR="00D71E65" w:rsidRDefault="00D71E65" w:rsidP="00AB2D63">
      <w:pPr>
        <w:spacing w:after="200" w:line="276" w:lineRule="auto"/>
        <w:contextualSpacing/>
        <w:jc w:val="both"/>
        <w:rPr>
          <w:rFonts w:asciiTheme="minorHAnsi" w:eastAsiaTheme="minorHAnsi" w:hAnsiTheme="minorHAnsi" w:cstheme="minorBidi"/>
          <w:sz w:val="22"/>
          <w:lang w:eastAsia="en-US"/>
        </w:rPr>
      </w:pPr>
      <w:r w:rsidRPr="00D71E65">
        <w:rPr>
          <w:rFonts w:asciiTheme="minorHAnsi" w:eastAsiaTheme="minorHAnsi" w:hAnsiTheme="minorHAnsi" w:cstheme="minorBidi"/>
          <w:sz w:val="22"/>
          <w:lang w:eastAsia="en-US"/>
        </w:rPr>
        <w:t xml:space="preserve">Par ailleurs, la construction collective du projet pédagogique partagé de niveau Licence va se poursuivre </w:t>
      </w:r>
      <w:r w:rsidR="00C667F9">
        <w:rPr>
          <w:rFonts w:asciiTheme="minorHAnsi" w:eastAsiaTheme="minorHAnsi" w:hAnsiTheme="minorHAnsi" w:cstheme="minorBidi"/>
          <w:sz w:val="22"/>
          <w:lang w:eastAsia="en-US"/>
        </w:rPr>
        <w:t>lors de cette année 2020 – 2021</w:t>
      </w:r>
      <w:r>
        <w:rPr>
          <w:rFonts w:asciiTheme="minorHAnsi" w:eastAsiaTheme="minorHAnsi" w:hAnsiTheme="minorHAnsi" w:cstheme="minorBidi"/>
          <w:sz w:val="22"/>
          <w:lang w:eastAsia="en-US"/>
        </w:rPr>
        <w:t>,</w:t>
      </w:r>
      <w:r w:rsidR="00F86EA5">
        <w:rPr>
          <w:rFonts w:asciiTheme="minorHAnsi" w:eastAsiaTheme="minorHAnsi" w:hAnsiTheme="minorHAnsi" w:cstheme="minorBidi"/>
          <w:sz w:val="22"/>
          <w:lang w:eastAsia="en-US"/>
        </w:rPr>
        <w:t xml:space="preserve"> dans une optique de mutualisation des pratiques, notamment via 5</w:t>
      </w:r>
      <w:r>
        <w:rPr>
          <w:rFonts w:asciiTheme="minorHAnsi" w:eastAsiaTheme="minorHAnsi" w:hAnsiTheme="minorHAnsi" w:cstheme="minorBidi"/>
          <w:sz w:val="22"/>
          <w:lang w:eastAsia="en-US"/>
        </w:rPr>
        <w:t xml:space="preserve"> groupes de travail</w:t>
      </w:r>
      <w:r w:rsidR="00F63066">
        <w:rPr>
          <w:rFonts w:asciiTheme="minorHAnsi" w:eastAsiaTheme="minorHAnsi" w:hAnsiTheme="minorHAnsi" w:cstheme="minorBidi"/>
          <w:sz w:val="22"/>
          <w:lang w:eastAsia="en-US"/>
        </w:rPr>
        <w:t> dont les thématiques sont les suivantes :</w:t>
      </w:r>
    </w:p>
    <w:p w:rsidR="00D71E65" w:rsidRDefault="00F4758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 xml:space="preserve">le </w:t>
      </w:r>
      <w:r w:rsidR="00F86EA5">
        <w:rPr>
          <w:rFonts w:asciiTheme="minorHAnsi" w:eastAsiaTheme="minorHAnsi" w:hAnsiTheme="minorHAnsi" w:cstheme="minorBidi"/>
          <w:sz w:val="22"/>
          <w:lang w:eastAsia="en-US"/>
        </w:rPr>
        <w:t>suivi pédagogique</w:t>
      </w:r>
      <w:r w:rsidR="00923D18">
        <w:rPr>
          <w:rFonts w:asciiTheme="minorHAnsi" w:eastAsiaTheme="minorHAnsi" w:hAnsiTheme="minorHAnsi" w:cstheme="minorBidi"/>
          <w:sz w:val="22"/>
          <w:lang w:eastAsia="en-US"/>
        </w:rPr>
        <w:t>,</w:t>
      </w:r>
      <w:r w:rsidR="00F86EA5">
        <w:rPr>
          <w:rFonts w:asciiTheme="minorHAnsi" w:eastAsiaTheme="minorHAnsi" w:hAnsiTheme="minorHAnsi" w:cstheme="minorBidi"/>
          <w:sz w:val="22"/>
          <w:lang w:eastAsia="en-US"/>
        </w:rPr>
        <w:t xml:space="preserve"> piloté par </w:t>
      </w:r>
      <w:r w:rsidR="00F63066">
        <w:rPr>
          <w:rFonts w:asciiTheme="minorHAnsi" w:eastAsiaTheme="minorHAnsi" w:hAnsiTheme="minorHAnsi" w:cstheme="minorBidi"/>
          <w:sz w:val="22"/>
          <w:lang w:eastAsia="en-US"/>
        </w:rPr>
        <w:t>Mme SOUTIF Sylvie ;</w:t>
      </w:r>
    </w:p>
    <w:p w:rsidR="00F63066" w:rsidRDefault="00F4758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 xml:space="preserve">la </w:t>
      </w:r>
      <w:r w:rsidR="00F63066">
        <w:rPr>
          <w:rFonts w:asciiTheme="minorHAnsi" w:eastAsiaTheme="minorHAnsi" w:hAnsiTheme="minorHAnsi" w:cstheme="minorBidi"/>
          <w:sz w:val="22"/>
          <w:lang w:eastAsia="en-US"/>
        </w:rPr>
        <w:t>politique de stage piloté</w:t>
      </w:r>
      <w:r w:rsidR="00923D18">
        <w:rPr>
          <w:rFonts w:asciiTheme="minorHAnsi" w:eastAsiaTheme="minorHAnsi" w:hAnsiTheme="minorHAnsi" w:cstheme="minorBidi"/>
          <w:sz w:val="22"/>
          <w:lang w:eastAsia="en-US"/>
        </w:rPr>
        <w:t>,</w:t>
      </w:r>
      <w:r w:rsidR="00C667F9">
        <w:rPr>
          <w:rFonts w:asciiTheme="minorHAnsi" w:eastAsiaTheme="minorHAnsi" w:hAnsiTheme="minorHAnsi" w:cstheme="minorBidi"/>
          <w:sz w:val="22"/>
          <w:lang w:eastAsia="en-US"/>
        </w:rPr>
        <w:t xml:space="preserve"> par Mme MILLET Marie-Béatrice</w:t>
      </w:r>
      <w:r w:rsidR="00F63066">
        <w:rPr>
          <w:rFonts w:asciiTheme="minorHAnsi" w:eastAsiaTheme="minorHAnsi" w:hAnsiTheme="minorHAnsi" w:cstheme="minorBidi"/>
          <w:sz w:val="22"/>
          <w:lang w:eastAsia="en-US"/>
        </w:rPr>
        <w:t> ;</w:t>
      </w:r>
    </w:p>
    <w:p w:rsidR="00F63066" w:rsidRDefault="00F4758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 xml:space="preserve">le </w:t>
      </w:r>
      <w:r w:rsidR="00F63066">
        <w:rPr>
          <w:rFonts w:asciiTheme="minorHAnsi" w:eastAsiaTheme="minorHAnsi" w:hAnsiTheme="minorHAnsi" w:cstheme="minorBidi"/>
          <w:sz w:val="22"/>
          <w:lang w:eastAsia="en-US"/>
        </w:rPr>
        <w:t>raisonnement clinique piloté</w:t>
      </w:r>
      <w:r w:rsidR="00923D18">
        <w:rPr>
          <w:rFonts w:asciiTheme="minorHAnsi" w:eastAsiaTheme="minorHAnsi" w:hAnsiTheme="minorHAnsi" w:cstheme="minorBidi"/>
          <w:sz w:val="22"/>
          <w:lang w:eastAsia="en-US"/>
        </w:rPr>
        <w:t>,</w:t>
      </w:r>
      <w:r w:rsidR="00C667F9">
        <w:rPr>
          <w:rFonts w:asciiTheme="minorHAnsi" w:eastAsiaTheme="minorHAnsi" w:hAnsiTheme="minorHAnsi" w:cstheme="minorBidi"/>
          <w:sz w:val="22"/>
          <w:lang w:eastAsia="en-US"/>
        </w:rPr>
        <w:t xml:space="preserve"> par Mr </w:t>
      </w:r>
      <w:r w:rsidR="00F63066">
        <w:rPr>
          <w:rFonts w:asciiTheme="minorHAnsi" w:eastAsiaTheme="minorHAnsi" w:hAnsiTheme="minorHAnsi" w:cstheme="minorBidi"/>
          <w:sz w:val="22"/>
          <w:lang w:eastAsia="en-US"/>
        </w:rPr>
        <w:t> ;</w:t>
      </w:r>
    </w:p>
    <w:p w:rsidR="00F63066" w:rsidRDefault="00F4758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 xml:space="preserve">la </w:t>
      </w:r>
      <w:r w:rsidR="00F63066">
        <w:rPr>
          <w:rFonts w:asciiTheme="minorHAnsi" w:eastAsiaTheme="minorHAnsi" w:hAnsiTheme="minorHAnsi" w:cstheme="minorBidi"/>
          <w:sz w:val="22"/>
          <w:lang w:eastAsia="en-US"/>
        </w:rPr>
        <w:t>politique de recherche piloté</w:t>
      </w:r>
      <w:r w:rsidR="00923D18">
        <w:rPr>
          <w:rFonts w:asciiTheme="minorHAnsi" w:eastAsiaTheme="minorHAnsi" w:hAnsiTheme="minorHAnsi" w:cstheme="minorBidi"/>
          <w:sz w:val="22"/>
          <w:lang w:eastAsia="en-US"/>
        </w:rPr>
        <w:t>,</w:t>
      </w:r>
      <w:r w:rsidR="00F63066">
        <w:rPr>
          <w:rFonts w:asciiTheme="minorHAnsi" w:eastAsiaTheme="minorHAnsi" w:hAnsiTheme="minorHAnsi" w:cstheme="minorBidi"/>
          <w:sz w:val="22"/>
          <w:lang w:eastAsia="en-US"/>
        </w:rPr>
        <w:t xml:space="preserve"> par Mme BOISSART Marielle ;</w:t>
      </w:r>
    </w:p>
    <w:p w:rsidR="00F63066" w:rsidRPr="00D71E65" w:rsidRDefault="00F47587" w:rsidP="00FC35CB">
      <w:pPr>
        <w:pStyle w:val="Paragraphedeliste"/>
        <w:numPr>
          <w:ilvl w:val="0"/>
          <w:numId w:val="13"/>
        </w:numPr>
        <w:spacing w:after="200" w:line="276" w:lineRule="auto"/>
        <w:jc w:val="both"/>
        <w:rPr>
          <w:rFonts w:asciiTheme="minorHAnsi" w:eastAsiaTheme="minorHAnsi" w:hAnsiTheme="minorHAnsi" w:cstheme="minorBidi"/>
          <w:sz w:val="22"/>
          <w:lang w:eastAsia="en-US"/>
        </w:rPr>
      </w:pPr>
      <w:r>
        <w:rPr>
          <w:rFonts w:asciiTheme="minorHAnsi" w:eastAsiaTheme="minorHAnsi" w:hAnsiTheme="minorHAnsi" w:cstheme="minorBidi"/>
          <w:sz w:val="22"/>
          <w:lang w:eastAsia="en-US"/>
        </w:rPr>
        <w:t xml:space="preserve">la </w:t>
      </w:r>
      <w:r w:rsidR="00F63066">
        <w:rPr>
          <w:rFonts w:asciiTheme="minorHAnsi" w:eastAsiaTheme="minorHAnsi" w:hAnsiTheme="minorHAnsi" w:cstheme="minorBidi"/>
          <w:sz w:val="22"/>
          <w:lang w:eastAsia="en-US"/>
        </w:rPr>
        <w:t>création d’une commission pédagogique des usagers en santé niveau Licence</w:t>
      </w:r>
      <w:r w:rsidR="00923D18">
        <w:rPr>
          <w:rFonts w:asciiTheme="minorHAnsi" w:eastAsiaTheme="minorHAnsi" w:hAnsiTheme="minorHAnsi" w:cstheme="minorBidi"/>
          <w:sz w:val="22"/>
          <w:lang w:eastAsia="en-US"/>
        </w:rPr>
        <w:t>,</w:t>
      </w:r>
      <w:r w:rsidR="00F63066">
        <w:rPr>
          <w:rFonts w:asciiTheme="minorHAnsi" w:eastAsiaTheme="minorHAnsi" w:hAnsiTheme="minorHAnsi" w:cstheme="minorBidi"/>
          <w:sz w:val="22"/>
          <w:lang w:eastAsia="en-US"/>
        </w:rPr>
        <w:t xml:space="preserve"> piloté par Mme BOISSART Marielle.</w:t>
      </w:r>
    </w:p>
    <w:p w:rsidR="00C735BF" w:rsidRDefault="00C735BF" w:rsidP="003D3B1D">
      <w:pPr>
        <w:spacing w:after="200" w:line="276" w:lineRule="auto"/>
        <w:contextualSpacing/>
        <w:jc w:val="both"/>
        <w:rPr>
          <w:rFonts w:asciiTheme="minorHAnsi" w:eastAsiaTheme="minorHAnsi" w:hAnsiTheme="minorHAnsi" w:cstheme="minorBidi"/>
          <w:b/>
          <w:i/>
          <w:sz w:val="22"/>
          <w:lang w:eastAsia="en-US"/>
        </w:rPr>
      </w:pPr>
    </w:p>
    <w:p w:rsidR="00EE7F51" w:rsidRPr="008A4AC4" w:rsidRDefault="008A4AC4" w:rsidP="003D3B1D">
      <w:pPr>
        <w:spacing w:after="200" w:line="276" w:lineRule="auto"/>
        <w:contextualSpacing/>
        <w:jc w:val="both"/>
        <w:rPr>
          <w:rFonts w:asciiTheme="minorHAnsi" w:eastAsiaTheme="minorHAnsi" w:hAnsiTheme="minorHAnsi" w:cstheme="minorBidi"/>
          <w:b/>
          <w:sz w:val="22"/>
          <w:lang w:eastAsia="en-US"/>
        </w:rPr>
      </w:pPr>
      <w:r w:rsidRPr="008A4AC4">
        <w:rPr>
          <w:rFonts w:asciiTheme="minorHAnsi" w:eastAsiaTheme="minorHAnsi" w:hAnsiTheme="minorHAnsi" w:cstheme="minorBidi"/>
          <w:b/>
          <w:i/>
          <w:sz w:val="22"/>
          <w:lang w:eastAsia="en-US"/>
        </w:rPr>
        <w:t>In fine</w:t>
      </w:r>
      <w:r w:rsidRPr="008A4AC4">
        <w:rPr>
          <w:rFonts w:asciiTheme="minorHAnsi" w:eastAsiaTheme="minorHAnsi" w:hAnsiTheme="minorHAnsi" w:cstheme="minorBidi"/>
          <w:b/>
          <w:sz w:val="22"/>
          <w:lang w:eastAsia="en-US"/>
        </w:rPr>
        <w:t xml:space="preserve">, la synergie collective des formateurs et de l’équipe de direction dans la rédaction de ce projet pédagogique partagé constitue une plus-value incontestable d’une part pour renforcer la politique qualité et sécuritaire des dispositifs de formation au bénéfice des </w:t>
      </w:r>
      <w:proofErr w:type="spellStart"/>
      <w:r w:rsidRPr="008A4AC4">
        <w:rPr>
          <w:rFonts w:asciiTheme="minorHAnsi" w:eastAsiaTheme="minorHAnsi" w:hAnsiTheme="minorHAnsi" w:cstheme="minorBidi"/>
          <w:b/>
          <w:sz w:val="22"/>
          <w:lang w:eastAsia="en-US"/>
        </w:rPr>
        <w:t>étudiant.e.s</w:t>
      </w:r>
      <w:proofErr w:type="spellEnd"/>
      <w:r w:rsidRPr="008A4AC4">
        <w:rPr>
          <w:rFonts w:asciiTheme="minorHAnsi" w:eastAsiaTheme="minorHAnsi" w:hAnsiTheme="minorHAnsi" w:cstheme="minorBidi"/>
          <w:b/>
          <w:sz w:val="22"/>
          <w:lang w:eastAsia="en-US"/>
        </w:rPr>
        <w:t xml:space="preserve"> et d’autre part, pour améliorer la santé des populations en créant des milieux de pratiques et de formation de demain plus humanistes.</w:t>
      </w:r>
    </w:p>
    <w:p w:rsidR="00EE7F51" w:rsidRPr="008A4AC4" w:rsidRDefault="00EE7F51" w:rsidP="003D3B1D">
      <w:pPr>
        <w:spacing w:after="200" w:line="276" w:lineRule="auto"/>
        <w:contextualSpacing/>
        <w:jc w:val="both"/>
        <w:rPr>
          <w:rFonts w:asciiTheme="minorHAnsi" w:eastAsiaTheme="minorHAnsi" w:hAnsiTheme="minorHAnsi" w:cstheme="minorBidi"/>
          <w:b/>
          <w:sz w:val="22"/>
          <w:lang w:eastAsia="en-US"/>
        </w:rPr>
      </w:pPr>
    </w:p>
    <w:p w:rsidR="00EE7F51" w:rsidRDefault="00EE7F51" w:rsidP="003D3B1D">
      <w:pPr>
        <w:spacing w:after="200" w:line="276" w:lineRule="auto"/>
        <w:contextualSpacing/>
        <w:jc w:val="both"/>
        <w:rPr>
          <w:rFonts w:asciiTheme="minorHAnsi" w:eastAsiaTheme="minorHAnsi" w:hAnsiTheme="minorHAnsi" w:cstheme="minorBidi"/>
          <w:lang w:eastAsia="en-US"/>
        </w:rPr>
      </w:pPr>
    </w:p>
    <w:p w:rsidR="00002AC5" w:rsidRDefault="00002AC5" w:rsidP="003D3B1D">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p>
    <w:p w:rsidR="003D3B1D" w:rsidRPr="005A64B1" w:rsidRDefault="003D3B1D" w:rsidP="003D3B1D">
      <w:pPr>
        <w:pBdr>
          <w:bottom w:val="single" w:sz="8" w:space="4" w:color="4F81BD" w:themeColor="accent1"/>
        </w:pBdr>
        <w:spacing w:after="240"/>
        <w:contextualSpacing/>
        <w:outlineLvl w:val="0"/>
        <w:rPr>
          <w:rFonts w:asciiTheme="majorHAnsi" w:eastAsiaTheme="majorEastAsia" w:hAnsiTheme="majorHAnsi" w:cstheme="majorBidi"/>
          <w:b/>
          <w:color w:val="548DD4" w:themeColor="text2" w:themeTint="99"/>
          <w:spacing w:val="5"/>
          <w:kern w:val="28"/>
          <w:sz w:val="52"/>
          <w:szCs w:val="52"/>
          <w:lang w:eastAsia="en-US"/>
        </w:rPr>
      </w:pPr>
      <w:r>
        <w:rPr>
          <w:rFonts w:asciiTheme="majorHAnsi" w:eastAsiaTheme="majorEastAsia" w:hAnsiTheme="majorHAnsi" w:cstheme="majorBidi"/>
          <w:b/>
          <w:color w:val="548DD4" w:themeColor="text2" w:themeTint="99"/>
          <w:spacing w:val="5"/>
          <w:kern w:val="28"/>
          <w:sz w:val="52"/>
          <w:szCs w:val="52"/>
          <w:lang w:eastAsia="en-US"/>
        </w:rPr>
        <w:t>Bibliographie</w:t>
      </w:r>
    </w:p>
    <w:p w:rsidR="003D3B1D" w:rsidRDefault="003D3B1D" w:rsidP="003D3B1D">
      <w:pPr>
        <w:spacing w:after="200" w:line="276" w:lineRule="auto"/>
        <w:contextualSpacing/>
        <w:jc w:val="both"/>
        <w:rPr>
          <w:rFonts w:asciiTheme="minorHAnsi" w:eastAsiaTheme="minorHAnsi" w:hAnsiTheme="minorHAnsi" w:cstheme="minorBidi"/>
          <w:lang w:eastAsia="en-US"/>
        </w:rPr>
      </w:pPr>
    </w:p>
    <w:p w:rsidR="00880D9B" w:rsidRDefault="00880D9B" w:rsidP="00533460">
      <w:pPr>
        <w:spacing w:after="200" w:line="276" w:lineRule="auto"/>
        <w:contextualSpacing/>
        <w:jc w:val="both"/>
        <w:rPr>
          <w:rFonts w:asciiTheme="minorHAnsi" w:eastAsiaTheme="minorHAnsi" w:hAnsiTheme="minorHAnsi" w:cstheme="minorBidi"/>
          <w:b/>
          <w:lang w:eastAsia="en-US"/>
        </w:rPr>
      </w:pPr>
      <w:r>
        <w:rPr>
          <w:rFonts w:asciiTheme="minorHAnsi" w:eastAsiaTheme="minorHAnsi" w:hAnsiTheme="minorHAnsi" w:cstheme="minorBidi"/>
          <w:b/>
          <w:lang w:eastAsia="en-US"/>
        </w:rPr>
        <w:t>Textes réglementaires</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Code de la santé publique</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Code du travail</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5" w:hanging="357"/>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Loi n° 2018-166 du 8 mars 2018 relative à l’orientation et à la réussite des étudiants</w:t>
      </w:r>
      <w:r>
        <w:rPr>
          <w:rFonts w:asciiTheme="minorHAnsi" w:eastAsiaTheme="minorHAnsi" w:hAnsiTheme="minorHAnsi" w:cstheme="minorBidi"/>
          <w:sz w:val="22"/>
          <w:szCs w:val="22"/>
          <w:lang w:eastAsia="en-US"/>
        </w:rPr>
        <w:t>.</w:t>
      </w:r>
      <w:r w:rsidRPr="00880D9B">
        <w:rPr>
          <w:rFonts w:asciiTheme="minorHAnsi" w:eastAsiaTheme="minorHAnsi" w:hAnsiTheme="minorHAnsi" w:cstheme="minorBidi"/>
          <w:sz w:val="22"/>
          <w:szCs w:val="22"/>
          <w:lang w:eastAsia="en-US"/>
        </w:rPr>
        <w:t xml:space="preserve"> </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Décret n° 2016-1605 du 25 novembre 2016 portant code de déontologie des infirmiers</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Décret n° 2016-1672 du 5 décembre 2016 relatif aux actes et activités réalisés par les manipulateurs d’électroradiologie médicale</w:t>
      </w:r>
      <w:r>
        <w:rPr>
          <w:rFonts w:asciiTheme="minorHAnsi" w:eastAsiaTheme="minorHAnsi" w:hAnsiTheme="minorHAnsi" w:cstheme="minorBidi"/>
          <w:sz w:val="22"/>
          <w:szCs w:val="22"/>
          <w:lang w:eastAsia="en-US"/>
        </w:rPr>
        <w:t>.</w:t>
      </w:r>
    </w:p>
    <w:p w:rsidR="00880D9B" w:rsidRDefault="00880D9B" w:rsidP="00FC35CB">
      <w:pPr>
        <w:numPr>
          <w:ilvl w:val="0"/>
          <w:numId w:val="11"/>
        </w:numPr>
        <w:ind w:left="425" w:hanging="357"/>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Décret n° 2017-1866 du 29 décembre 2017 portant définition de la stratégie nationale de santé pour la période 2018-2022.</w:t>
      </w:r>
    </w:p>
    <w:p w:rsidR="00880D9B" w:rsidRPr="00880D9B" w:rsidRDefault="00880D9B" w:rsidP="00FC35CB">
      <w:pPr>
        <w:numPr>
          <w:ilvl w:val="0"/>
          <w:numId w:val="11"/>
        </w:numPr>
        <w:ind w:left="425" w:hanging="357"/>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Décret n° 2018-472 du 12 juin 2018 relatif au service sanitaire des étudiants en santé</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Arrêté du 31 juillet 2009 relatif aux autorisations des instituts de formation préparant aux diplômes d’infirmier, infirmier de bloc opératoire, infirmier anesthésiste, puéricultrice, masseur-kinésithérapeute, pédicure-podologue, ergothérapeute, manipulateur d’électroradiologie médicale, aide-soignant, auxiliaire de puériculture, ambulancier, technicien de laboratoire d’analyses biomédicales, cadre de santé et aux agréments de leur directeur</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Arrêté du 14 juin 2012 relatif au diplôme d’État de Manipulateur d’Électroradiologie Médicale</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lastRenderedPageBreak/>
        <w:t>Arrêté du 18 mai 2017 modifiant l'arrêté du 31 juillet 2009 relatif au diplôme d'Etat d'infirmier abrogeant l’arrêté du 28 septembre 2001</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5" w:hanging="357"/>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Arrêté du 17 avril 2018 modifiant l’arrêté du 21 avril 2007 relatif aux conditions de fonctionnement des instituts de formation paramédicaux</w:t>
      </w:r>
      <w:r>
        <w:rPr>
          <w:rFonts w:asciiTheme="minorHAnsi" w:eastAsiaTheme="minorHAnsi" w:hAnsiTheme="minorHAnsi" w:cstheme="minorBidi"/>
          <w:sz w:val="22"/>
          <w:szCs w:val="22"/>
          <w:lang w:eastAsia="en-US"/>
        </w:rPr>
        <w:t>.</w:t>
      </w:r>
      <w:r w:rsidRPr="00880D9B">
        <w:rPr>
          <w:rFonts w:asciiTheme="minorHAnsi" w:eastAsiaTheme="minorHAnsi" w:hAnsiTheme="minorHAnsi" w:cstheme="minorBidi"/>
          <w:sz w:val="22"/>
          <w:szCs w:val="22"/>
          <w:lang w:eastAsia="en-US"/>
        </w:rPr>
        <w:t xml:space="preserve"> </w:t>
      </w:r>
    </w:p>
    <w:p w:rsidR="00880D9B" w:rsidRPr="00880D9B" w:rsidRDefault="00880D9B" w:rsidP="00FC35CB">
      <w:pPr>
        <w:numPr>
          <w:ilvl w:val="0"/>
          <w:numId w:val="11"/>
        </w:numPr>
        <w:ind w:left="426"/>
        <w:contextualSpacing/>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Circulaire n° 5209/SG du 13 avril 2007 relative à la charte de laïcité dans les services publics</w:t>
      </w:r>
      <w:r>
        <w:rPr>
          <w:rFonts w:asciiTheme="minorHAnsi" w:eastAsiaTheme="minorHAnsi" w:hAnsiTheme="minorHAnsi" w:cstheme="minorBidi"/>
          <w:sz w:val="22"/>
          <w:szCs w:val="22"/>
          <w:lang w:eastAsia="en-US"/>
        </w:rPr>
        <w:t>.</w:t>
      </w:r>
    </w:p>
    <w:p w:rsidR="00880D9B" w:rsidRPr="00880D9B" w:rsidRDefault="00880D9B" w:rsidP="00FC35CB">
      <w:pPr>
        <w:numPr>
          <w:ilvl w:val="0"/>
          <w:numId w:val="11"/>
        </w:numPr>
        <w:ind w:left="425" w:hanging="357"/>
        <w:jc w:val="both"/>
        <w:rPr>
          <w:rFonts w:asciiTheme="minorHAnsi" w:eastAsiaTheme="minorHAnsi" w:hAnsiTheme="minorHAnsi" w:cstheme="minorBidi"/>
          <w:sz w:val="22"/>
          <w:szCs w:val="22"/>
          <w:lang w:eastAsia="en-US"/>
        </w:rPr>
      </w:pPr>
      <w:r w:rsidRPr="00880D9B">
        <w:rPr>
          <w:rFonts w:asciiTheme="minorHAnsi" w:eastAsiaTheme="minorHAnsi" w:hAnsiTheme="minorHAnsi" w:cstheme="minorBidi"/>
          <w:sz w:val="22"/>
          <w:szCs w:val="22"/>
          <w:lang w:eastAsia="en-US"/>
        </w:rPr>
        <w:t>Instruction N° DGOS/RH1/2014/369 du 24 décembre 2014 relative aux stages en formation infirmière</w:t>
      </w:r>
      <w:r>
        <w:rPr>
          <w:rFonts w:asciiTheme="minorHAnsi" w:eastAsiaTheme="minorHAnsi" w:hAnsiTheme="minorHAnsi" w:cstheme="minorBidi"/>
          <w:sz w:val="22"/>
          <w:szCs w:val="22"/>
          <w:lang w:eastAsia="en-US"/>
        </w:rPr>
        <w:t>.</w:t>
      </w:r>
    </w:p>
    <w:p w:rsidR="00880D9B" w:rsidRDefault="00880D9B" w:rsidP="00533460">
      <w:pPr>
        <w:spacing w:after="200" w:line="276" w:lineRule="auto"/>
        <w:contextualSpacing/>
        <w:jc w:val="both"/>
        <w:rPr>
          <w:rFonts w:asciiTheme="minorHAnsi" w:eastAsiaTheme="minorHAnsi" w:hAnsiTheme="minorHAnsi" w:cstheme="minorBidi"/>
          <w:b/>
          <w:lang w:eastAsia="en-US"/>
        </w:rPr>
      </w:pPr>
    </w:p>
    <w:p w:rsidR="00533460" w:rsidRPr="008B692B" w:rsidRDefault="00880D9B" w:rsidP="00533460">
      <w:pPr>
        <w:spacing w:after="200" w:line="276" w:lineRule="auto"/>
        <w:contextualSpacing/>
        <w:jc w:val="both"/>
        <w:rPr>
          <w:rFonts w:asciiTheme="minorHAnsi" w:eastAsiaTheme="minorHAnsi" w:hAnsiTheme="minorHAnsi" w:cstheme="minorBidi"/>
          <w:b/>
          <w:lang w:val="en-US" w:eastAsia="en-US"/>
        </w:rPr>
      </w:pPr>
      <w:proofErr w:type="spellStart"/>
      <w:r w:rsidRPr="008B692B">
        <w:rPr>
          <w:rFonts w:asciiTheme="minorHAnsi" w:eastAsiaTheme="minorHAnsi" w:hAnsiTheme="minorHAnsi" w:cstheme="minorBidi"/>
          <w:b/>
          <w:lang w:val="en-US" w:eastAsia="en-US"/>
        </w:rPr>
        <w:t>Ou</w:t>
      </w:r>
      <w:r w:rsidR="007B0BB8" w:rsidRPr="008B692B">
        <w:rPr>
          <w:rFonts w:asciiTheme="minorHAnsi" w:eastAsiaTheme="minorHAnsi" w:hAnsiTheme="minorHAnsi" w:cstheme="minorBidi"/>
          <w:b/>
          <w:lang w:val="en-US" w:eastAsia="en-US"/>
        </w:rPr>
        <w:t>vrages</w:t>
      </w:r>
      <w:proofErr w:type="spellEnd"/>
      <w:r w:rsidR="007B0BB8" w:rsidRPr="008B692B">
        <w:rPr>
          <w:rFonts w:asciiTheme="minorHAnsi" w:eastAsiaTheme="minorHAnsi" w:hAnsiTheme="minorHAnsi" w:cstheme="minorBidi"/>
          <w:b/>
          <w:lang w:val="en-US" w:eastAsia="en-US"/>
        </w:rPr>
        <w:t xml:space="preserve"> </w:t>
      </w:r>
    </w:p>
    <w:p w:rsidR="008B692B" w:rsidRDefault="008B692B" w:rsidP="0004585E">
      <w:pPr>
        <w:spacing w:after="200"/>
        <w:contextualSpacing/>
        <w:jc w:val="both"/>
        <w:rPr>
          <w:rFonts w:asciiTheme="minorHAnsi" w:eastAsiaTheme="minorHAnsi" w:hAnsiTheme="minorHAnsi" w:cstheme="minorBidi"/>
          <w:sz w:val="22"/>
          <w:lang w:val="en-US" w:eastAsia="en-US"/>
        </w:rPr>
      </w:pPr>
      <w:r w:rsidRPr="008B692B">
        <w:rPr>
          <w:rFonts w:asciiTheme="minorHAnsi" w:eastAsiaTheme="minorHAnsi" w:hAnsiTheme="minorHAnsi" w:cstheme="minorBidi"/>
          <w:sz w:val="22"/>
          <w:lang w:val="en-US" w:eastAsia="en-US"/>
        </w:rPr>
        <w:t xml:space="preserve">Bandura, A. (2007). </w:t>
      </w:r>
      <w:r w:rsidRPr="008B692B">
        <w:rPr>
          <w:rFonts w:asciiTheme="minorHAnsi" w:eastAsiaTheme="minorHAnsi" w:hAnsiTheme="minorHAnsi" w:cstheme="minorBidi"/>
          <w:i/>
          <w:sz w:val="22"/>
          <w:lang w:val="en-US" w:eastAsia="en-US"/>
        </w:rPr>
        <w:t>Self-efficacy in health functioning</w:t>
      </w:r>
      <w:r w:rsidRPr="008B692B">
        <w:rPr>
          <w:rFonts w:asciiTheme="minorHAnsi" w:eastAsiaTheme="minorHAnsi" w:hAnsiTheme="minorHAnsi" w:cstheme="minorBidi"/>
          <w:sz w:val="22"/>
          <w:lang w:val="en-US" w:eastAsia="en-US"/>
        </w:rPr>
        <w:t xml:space="preserve">. </w:t>
      </w:r>
      <w:r w:rsidRPr="008B692B">
        <w:rPr>
          <w:rFonts w:asciiTheme="minorHAnsi" w:eastAsiaTheme="minorHAnsi" w:hAnsiTheme="minorHAnsi" w:cstheme="minorBidi"/>
          <w:sz w:val="22"/>
          <w:lang w:eastAsia="en-US"/>
        </w:rPr>
        <w:t xml:space="preserve">In S. </w:t>
      </w:r>
      <w:proofErr w:type="spellStart"/>
      <w:r w:rsidRPr="008B692B">
        <w:rPr>
          <w:rFonts w:asciiTheme="minorHAnsi" w:eastAsiaTheme="minorHAnsi" w:hAnsiTheme="minorHAnsi" w:cstheme="minorBidi"/>
          <w:sz w:val="22"/>
          <w:lang w:eastAsia="en-US"/>
        </w:rPr>
        <w:t>Ayers</w:t>
      </w:r>
      <w:proofErr w:type="spellEnd"/>
      <w:r w:rsidRPr="008B692B">
        <w:rPr>
          <w:rFonts w:asciiTheme="minorHAnsi" w:eastAsiaTheme="minorHAnsi" w:hAnsiTheme="minorHAnsi" w:cstheme="minorBidi"/>
          <w:sz w:val="22"/>
          <w:lang w:eastAsia="en-US"/>
        </w:rPr>
        <w:t xml:space="preserve">, et al. </w:t>
      </w:r>
      <w:r w:rsidRPr="008B692B">
        <w:rPr>
          <w:rFonts w:asciiTheme="minorHAnsi" w:eastAsiaTheme="minorHAnsi" w:hAnsiTheme="minorHAnsi" w:cstheme="minorBidi"/>
          <w:sz w:val="22"/>
          <w:lang w:val="en-US" w:eastAsia="en-US"/>
        </w:rPr>
        <w:t xml:space="preserve">(Eds.). Cambridge handbook of psychology, health &amp; medicine (2nd </w:t>
      </w:r>
      <w:proofErr w:type="gramStart"/>
      <w:r w:rsidRPr="008B692B">
        <w:rPr>
          <w:rFonts w:asciiTheme="minorHAnsi" w:eastAsiaTheme="minorHAnsi" w:hAnsiTheme="minorHAnsi" w:cstheme="minorBidi"/>
          <w:sz w:val="22"/>
          <w:lang w:val="en-US" w:eastAsia="en-US"/>
        </w:rPr>
        <w:t>ed</w:t>
      </w:r>
      <w:proofErr w:type="gramEnd"/>
      <w:r w:rsidRPr="008B692B">
        <w:rPr>
          <w:rFonts w:asciiTheme="minorHAnsi" w:eastAsiaTheme="minorHAnsi" w:hAnsiTheme="minorHAnsi" w:cstheme="minorBidi"/>
          <w:sz w:val="22"/>
          <w:lang w:val="en-US" w:eastAsia="en-US"/>
        </w:rPr>
        <w:t>.). New York: Cambridge University Press.</w:t>
      </w:r>
    </w:p>
    <w:p w:rsidR="008B692B" w:rsidRDefault="008B692B" w:rsidP="0004585E">
      <w:pPr>
        <w:spacing w:after="200"/>
        <w:contextualSpacing/>
        <w:jc w:val="both"/>
        <w:rPr>
          <w:rFonts w:asciiTheme="minorHAnsi" w:eastAsiaTheme="minorHAnsi" w:hAnsiTheme="minorHAnsi" w:cstheme="minorBidi"/>
          <w:sz w:val="22"/>
          <w:lang w:val="en-US" w:eastAsia="en-US"/>
        </w:rPr>
      </w:pPr>
    </w:p>
    <w:p w:rsidR="00533460" w:rsidRDefault="00533460" w:rsidP="0004585E">
      <w:pPr>
        <w:spacing w:after="200"/>
        <w:contextualSpacing/>
        <w:jc w:val="both"/>
        <w:rPr>
          <w:rFonts w:asciiTheme="minorHAnsi" w:eastAsiaTheme="minorHAnsi" w:hAnsiTheme="minorHAnsi" w:cstheme="minorBidi"/>
          <w:sz w:val="22"/>
          <w:lang w:eastAsia="en-US"/>
        </w:rPr>
      </w:pPr>
      <w:proofErr w:type="spellStart"/>
      <w:r w:rsidRPr="00537D63">
        <w:rPr>
          <w:rFonts w:asciiTheme="minorHAnsi" w:eastAsiaTheme="minorHAnsi" w:hAnsiTheme="minorHAnsi" w:cstheme="minorBidi"/>
          <w:sz w:val="22"/>
          <w:lang w:eastAsia="en-US"/>
        </w:rPr>
        <w:t>Benner</w:t>
      </w:r>
      <w:proofErr w:type="gramStart"/>
      <w:r w:rsidRPr="00537D63">
        <w:rPr>
          <w:rFonts w:asciiTheme="minorHAnsi" w:eastAsiaTheme="minorHAnsi" w:hAnsiTheme="minorHAnsi" w:cstheme="minorBidi"/>
          <w:sz w:val="22"/>
          <w:lang w:eastAsia="en-US"/>
        </w:rPr>
        <w:t>,P</w:t>
      </w:r>
      <w:proofErr w:type="spellEnd"/>
      <w:proofErr w:type="gramEnd"/>
      <w:r w:rsidRPr="00537D63">
        <w:rPr>
          <w:rFonts w:asciiTheme="minorHAnsi" w:eastAsiaTheme="minorHAnsi" w:hAnsiTheme="minorHAnsi" w:cstheme="minorBidi"/>
          <w:sz w:val="22"/>
          <w:lang w:eastAsia="en-US"/>
        </w:rPr>
        <w:t xml:space="preserve">. ( 1995) . </w:t>
      </w:r>
      <w:r w:rsidRPr="007B0BB8">
        <w:rPr>
          <w:rFonts w:asciiTheme="minorHAnsi" w:eastAsiaTheme="minorHAnsi" w:hAnsiTheme="minorHAnsi" w:cstheme="minorBidi"/>
          <w:i/>
          <w:sz w:val="22"/>
          <w:lang w:eastAsia="en-US"/>
        </w:rPr>
        <w:t>De novice à expert. Excellence en soins infirmiers</w:t>
      </w:r>
      <w:r w:rsidRPr="00880D9B">
        <w:rPr>
          <w:rFonts w:asciiTheme="minorHAnsi" w:eastAsiaTheme="minorHAnsi" w:hAnsiTheme="minorHAnsi" w:cstheme="minorBidi"/>
          <w:sz w:val="22"/>
          <w:lang w:eastAsia="en-US"/>
        </w:rPr>
        <w:t xml:space="preserve">. Paris : </w:t>
      </w:r>
      <w:proofErr w:type="spellStart"/>
      <w:r w:rsidRPr="00880D9B">
        <w:rPr>
          <w:rFonts w:asciiTheme="minorHAnsi" w:eastAsiaTheme="minorHAnsi" w:hAnsiTheme="minorHAnsi" w:cstheme="minorBidi"/>
          <w:sz w:val="22"/>
          <w:lang w:eastAsia="en-US"/>
        </w:rPr>
        <w:t>InterEditions</w:t>
      </w:r>
      <w:proofErr w:type="spellEnd"/>
      <w:r w:rsidR="00AC69DC" w:rsidRPr="00880D9B">
        <w:rPr>
          <w:rFonts w:asciiTheme="minorHAnsi" w:eastAsiaTheme="minorHAnsi" w:hAnsiTheme="minorHAnsi" w:cstheme="minorBidi"/>
          <w:sz w:val="22"/>
          <w:lang w:eastAsia="en-US"/>
        </w:rPr>
        <w:t>.</w:t>
      </w:r>
    </w:p>
    <w:p w:rsidR="00375CB4" w:rsidRPr="00880D9B" w:rsidRDefault="00375CB4" w:rsidP="0004585E">
      <w:pPr>
        <w:spacing w:after="200"/>
        <w:contextualSpacing/>
        <w:jc w:val="both"/>
        <w:rPr>
          <w:rFonts w:asciiTheme="minorHAnsi" w:eastAsiaTheme="minorHAnsi" w:hAnsiTheme="minorHAnsi" w:cstheme="minorBidi"/>
          <w:sz w:val="22"/>
          <w:lang w:eastAsia="en-US"/>
        </w:rPr>
      </w:pPr>
    </w:p>
    <w:p w:rsidR="00AC69DC" w:rsidRDefault="00AC69DC" w:rsidP="0004585E">
      <w:pPr>
        <w:spacing w:after="200"/>
        <w:contextualSpacing/>
        <w:jc w:val="both"/>
        <w:rPr>
          <w:rFonts w:asciiTheme="minorHAnsi" w:eastAsiaTheme="minorHAnsi" w:hAnsiTheme="minorHAnsi" w:cstheme="minorBidi"/>
          <w:sz w:val="22"/>
          <w:lang w:eastAsia="en-US"/>
        </w:rPr>
      </w:pPr>
      <w:proofErr w:type="spellStart"/>
      <w:r w:rsidRPr="00880D9B">
        <w:rPr>
          <w:rFonts w:asciiTheme="minorHAnsi" w:eastAsiaTheme="minorHAnsi" w:hAnsiTheme="minorHAnsi" w:cstheme="minorBidi"/>
          <w:sz w:val="22"/>
          <w:lang w:eastAsia="en-US"/>
        </w:rPr>
        <w:t>Boissart</w:t>
      </w:r>
      <w:proofErr w:type="spellEnd"/>
      <w:r w:rsidRPr="00880D9B">
        <w:rPr>
          <w:rFonts w:asciiTheme="minorHAnsi" w:eastAsiaTheme="minorHAnsi" w:hAnsiTheme="minorHAnsi" w:cstheme="minorBidi"/>
          <w:sz w:val="22"/>
          <w:lang w:eastAsia="en-US"/>
        </w:rPr>
        <w:t xml:space="preserve">, M. (2017). </w:t>
      </w:r>
      <w:r w:rsidRPr="00880D9B">
        <w:rPr>
          <w:rFonts w:asciiTheme="minorHAnsi" w:eastAsiaTheme="minorHAnsi" w:hAnsiTheme="minorHAnsi" w:cstheme="minorBidi"/>
          <w:i/>
          <w:sz w:val="22"/>
          <w:lang w:eastAsia="en-US"/>
        </w:rPr>
        <w:t>La formation infirmière à l’ère de l’universitarisation. Ingénierie, enjeux et défis de professionnalisations</w:t>
      </w:r>
      <w:r w:rsidRPr="00880D9B">
        <w:rPr>
          <w:rFonts w:asciiTheme="minorHAnsi" w:eastAsiaTheme="minorHAnsi" w:hAnsiTheme="minorHAnsi" w:cstheme="minorBidi"/>
          <w:sz w:val="22"/>
          <w:lang w:eastAsia="en-US"/>
        </w:rPr>
        <w:t xml:space="preserve">. Paris : </w:t>
      </w:r>
      <w:proofErr w:type="spellStart"/>
      <w:r w:rsidRPr="00880D9B">
        <w:rPr>
          <w:rFonts w:asciiTheme="minorHAnsi" w:eastAsiaTheme="minorHAnsi" w:hAnsiTheme="minorHAnsi" w:cstheme="minorBidi"/>
          <w:sz w:val="22"/>
          <w:lang w:eastAsia="en-US"/>
        </w:rPr>
        <w:t>S</w:t>
      </w:r>
      <w:r w:rsidR="00E7206F" w:rsidRPr="00880D9B">
        <w:rPr>
          <w:rFonts w:asciiTheme="minorHAnsi" w:eastAsiaTheme="minorHAnsi" w:hAnsiTheme="minorHAnsi" w:cstheme="minorBidi"/>
          <w:sz w:val="22"/>
          <w:lang w:eastAsia="en-US"/>
        </w:rPr>
        <w:t>etes</w:t>
      </w:r>
      <w:proofErr w:type="spellEnd"/>
      <w:r w:rsidR="00E7206F" w:rsidRPr="00880D9B">
        <w:rPr>
          <w:rFonts w:asciiTheme="minorHAnsi" w:eastAsiaTheme="minorHAnsi" w:hAnsiTheme="minorHAnsi" w:cstheme="minorBidi"/>
          <w:sz w:val="22"/>
          <w:lang w:eastAsia="en-US"/>
        </w:rPr>
        <w:t xml:space="preserve"> É</w:t>
      </w:r>
      <w:r w:rsidRPr="00880D9B">
        <w:rPr>
          <w:rFonts w:asciiTheme="minorHAnsi" w:eastAsiaTheme="minorHAnsi" w:hAnsiTheme="minorHAnsi" w:cstheme="minorBidi"/>
          <w:sz w:val="22"/>
          <w:lang w:eastAsia="en-US"/>
        </w:rPr>
        <w:t xml:space="preserve">ditions. </w:t>
      </w:r>
    </w:p>
    <w:p w:rsidR="00375CB4" w:rsidRPr="00880D9B" w:rsidRDefault="00375CB4" w:rsidP="0004585E">
      <w:pPr>
        <w:spacing w:after="200"/>
        <w:contextualSpacing/>
        <w:jc w:val="both"/>
        <w:rPr>
          <w:rFonts w:asciiTheme="minorHAnsi" w:eastAsiaTheme="minorHAnsi" w:hAnsiTheme="minorHAnsi" w:cstheme="minorBidi"/>
          <w:sz w:val="22"/>
          <w:lang w:eastAsia="en-US"/>
        </w:rPr>
      </w:pPr>
    </w:p>
    <w:p w:rsidR="007225B4" w:rsidRDefault="007225B4" w:rsidP="0004585E">
      <w:pPr>
        <w:spacing w:after="200"/>
        <w:contextualSpacing/>
        <w:jc w:val="both"/>
        <w:rPr>
          <w:rFonts w:asciiTheme="minorHAnsi" w:eastAsiaTheme="minorHAnsi" w:hAnsiTheme="minorHAnsi" w:cstheme="minorBidi"/>
          <w:sz w:val="22"/>
          <w:lang w:eastAsia="en-US"/>
        </w:rPr>
      </w:pPr>
      <w:proofErr w:type="spellStart"/>
      <w:r w:rsidRPr="007225B4">
        <w:rPr>
          <w:rFonts w:asciiTheme="minorHAnsi" w:eastAsiaTheme="minorHAnsi" w:hAnsiTheme="minorHAnsi" w:cstheme="minorBidi"/>
          <w:sz w:val="22"/>
          <w:lang w:eastAsia="en-US"/>
        </w:rPr>
        <w:t>Coulon</w:t>
      </w:r>
      <w:proofErr w:type="spellEnd"/>
      <w:r>
        <w:rPr>
          <w:rFonts w:asciiTheme="minorHAnsi" w:eastAsiaTheme="minorHAnsi" w:hAnsiTheme="minorHAnsi" w:cstheme="minorBidi"/>
          <w:sz w:val="22"/>
          <w:lang w:eastAsia="en-US"/>
        </w:rPr>
        <w:t xml:space="preserve">, A. (1997). </w:t>
      </w:r>
      <w:r w:rsidRPr="007225B4">
        <w:rPr>
          <w:rFonts w:asciiTheme="minorHAnsi" w:eastAsiaTheme="minorHAnsi" w:hAnsiTheme="minorHAnsi" w:cstheme="minorBidi"/>
          <w:i/>
          <w:sz w:val="22"/>
          <w:lang w:eastAsia="en-US"/>
        </w:rPr>
        <w:t>Le métier d’étudiant. L’entrée dans la vie universitaire</w:t>
      </w:r>
      <w:r>
        <w:rPr>
          <w:rFonts w:asciiTheme="minorHAnsi" w:eastAsiaTheme="minorHAnsi" w:hAnsiTheme="minorHAnsi" w:cstheme="minorBidi"/>
          <w:sz w:val="22"/>
          <w:lang w:eastAsia="en-US"/>
        </w:rPr>
        <w:t>. Paris : PUF.</w:t>
      </w:r>
    </w:p>
    <w:p w:rsidR="007225B4" w:rsidRDefault="007225B4" w:rsidP="0004585E">
      <w:pPr>
        <w:spacing w:after="200"/>
        <w:contextualSpacing/>
        <w:jc w:val="both"/>
        <w:rPr>
          <w:rFonts w:asciiTheme="minorHAnsi" w:eastAsiaTheme="minorHAnsi" w:hAnsiTheme="minorHAnsi" w:cstheme="minorBidi"/>
          <w:sz w:val="22"/>
          <w:lang w:eastAsia="en-US"/>
        </w:rPr>
      </w:pPr>
    </w:p>
    <w:p w:rsidR="00533460" w:rsidRDefault="00533460"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 xml:space="preserve">Dewey, J. (1993). </w:t>
      </w:r>
      <w:r w:rsidRPr="007B0BB8">
        <w:rPr>
          <w:rFonts w:asciiTheme="minorHAnsi" w:eastAsiaTheme="minorHAnsi" w:hAnsiTheme="minorHAnsi" w:cstheme="minorBidi"/>
          <w:i/>
          <w:sz w:val="22"/>
          <w:lang w:eastAsia="en-US"/>
        </w:rPr>
        <w:t>Logique. La théorie de l’enquête</w:t>
      </w:r>
      <w:r w:rsidRPr="00880D9B">
        <w:rPr>
          <w:rFonts w:asciiTheme="minorHAnsi" w:eastAsiaTheme="minorHAnsi" w:hAnsiTheme="minorHAnsi" w:cstheme="minorBidi"/>
          <w:sz w:val="22"/>
          <w:lang w:eastAsia="en-US"/>
        </w:rPr>
        <w:t xml:space="preserve">. Paris : Presses Universitaires de </w:t>
      </w:r>
      <w:r w:rsidR="00375CB4">
        <w:rPr>
          <w:rFonts w:asciiTheme="minorHAnsi" w:eastAsiaTheme="minorHAnsi" w:hAnsiTheme="minorHAnsi" w:cstheme="minorBidi"/>
          <w:sz w:val="22"/>
          <w:lang w:eastAsia="en-US"/>
        </w:rPr>
        <w:t>France.</w:t>
      </w:r>
      <w:r w:rsidRPr="00880D9B">
        <w:rPr>
          <w:rFonts w:asciiTheme="minorHAnsi" w:eastAsiaTheme="minorHAnsi" w:hAnsiTheme="minorHAnsi" w:cstheme="minorBidi"/>
          <w:sz w:val="22"/>
          <w:lang w:eastAsia="en-US"/>
        </w:rPr>
        <w:t xml:space="preserve"> </w:t>
      </w:r>
    </w:p>
    <w:p w:rsidR="00375CB4" w:rsidRPr="00880D9B" w:rsidRDefault="00375CB4" w:rsidP="0004585E">
      <w:pPr>
        <w:spacing w:after="200"/>
        <w:contextualSpacing/>
        <w:jc w:val="both"/>
        <w:rPr>
          <w:rFonts w:asciiTheme="minorHAnsi" w:eastAsiaTheme="minorHAnsi" w:hAnsiTheme="minorHAnsi" w:cstheme="minorBidi"/>
          <w:sz w:val="22"/>
          <w:lang w:eastAsia="en-US"/>
        </w:rPr>
      </w:pPr>
    </w:p>
    <w:p w:rsidR="001A7B25" w:rsidRDefault="001A7B25" w:rsidP="0004585E">
      <w:pPr>
        <w:spacing w:after="200"/>
        <w:contextualSpacing/>
        <w:jc w:val="both"/>
        <w:rPr>
          <w:rFonts w:asciiTheme="minorHAnsi" w:eastAsiaTheme="minorHAnsi" w:hAnsiTheme="minorHAnsi" w:cstheme="minorBidi"/>
          <w:sz w:val="22"/>
          <w:lang w:eastAsia="en-US"/>
        </w:rPr>
      </w:pPr>
      <w:r w:rsidRPr="001A7B25">
        <w:rPr>
          <w:rFonts w:asciiTheme="minorHAnsi" w:eastAsiaTheme="minorHAnsi" w:hAnsiTheme="minorHAnsi" w:cstheme="minorBidi"/>
          <w:sz w:val="22"/>
          <w:lang w:eastAsia="en-US"/>
        </w:rPr>
        <w:t xml:space="preserve">Dubet, </w:t>
      </w:r>
      <w:r>
        <w:rPr>
          <w:rFonts w:asciiTheme="minorHAnsi" w:eastAsiaTheme="minorHAnsi" w:hAnsiTheme="minorHAnsi" w:cstheme="minorBidi"/>
          <w:sz w:val="22"/>
          <w:lang w:eastAsia="en-US"/>
        </w:rPr>
        <w:t xml:space="preserve">F. (1994). </w:t>
      </w:r>
      <w:r w:rsidRPr="001A7B25">
        <w:rPr>
          <w:rFonts w:asciiTheme="minorHAnsi" w:eastAsiaTheme="minorHAnsi" w:hAnsiTheme="minorHAnsi" w:cstheme="minorBidi"/>
          <w:i/>
          <w:sz w:val="22"/>
          <w:lang w:eastAsia="en-US"/>
        </w:rPr>
        <w:t>Sociologie de l'expérience</w:t>
      </w:r>
      <w:r>
        <w:rPr>
          <w:rFonts w:asciiTheme="minorHAnsi" w:eastAsiaTheme="minorHAnsi" w:hAnsiTheme="minorHAnsi" w:cstheme="minorBidi"/>
          <w:sz w:val="22"/>
          <w:lang w:eastAsia="en-US"/>
        </w:rPr>
        <w:t>. Paris : Éditions du Seuil.</w:t>
      </w:r>
    </w:p>
    <w:p w:rsidR="001A7B25" w:rsidRDefault="001A7B25" w:rsidP="0004585E">
      <w:pPr>
        <w:spacing w:after="200"/>
        <w:contextualSpacing/>
        <w:jc w:val="both"/>
        <w:rPr>
          <w:rFonts w:asciiTheme="minorHAnsi" w:eastAsiaTheme="minorHAnsi" w:hAnsiTheme="minorHAnsi" w:cstheme="minorBidi"/>
          <w:sz w:val="22"/>
          <w:lang w:eastAsia="en-US"/>
        </w:rPr>
      </w:pPr>
    </w:p>
    <w:p w:rsidR="00533460" w:rsidRPr="00880D9B" w:rsidRDefault="00533460"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 xml:space="preserve">Guerin, J. (2012). </w:t>
      </w:r>
      <w:r w:rsidRPr="007B0BB8">
        <w:rPr>
          <w:rFonts w:asciiTheme="minorHAnsi" w:eastAsiaTheme="minorHAnsi" w:hAnsiTheme="minorHAnsi" w:cstheme="minorBidi"/>
          <w:i/>
          <w:sz w:val="22"/>
          <w:lang w:eastAsia="en-US"/>
        </w:rPr>
        <w:t>Activité collective et apprentissage, de l’ergonomie à l’écologie des situations de formation</w:t>
      </w:r>
      <w:r w:rsidRPr="00880D9B">
        <w:rPr>
          <w:rFonts w:asciiTheme="minorHAnsi" w:eastAsiaTheme="minorHAnsi" w:hAnsiTheme="minorHAnsi" w:cstheme="minorBidi"/>
          <w:sz w:val="22"/>
          <w:lang w:eastAsia="en-US"/>
        </w:rPr>
        <w:t>. Paris</w:t>
      </w:r>
      <w:r w:rsidR="005B7580" w:rsidRPr="00880D9B">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 xml:space="preserve">: </w:t>
      </w:r>
      <w:proofErr w:type="spellStart"/>
      <w:r w:rsidRPr="00880D9B">
        <w:rPr>
          <w:rFonts w:asciiTheme="minorHAnsi" w:eastAsiaTheme="minorHAnsi" w:hAnsiTheme="minorHAnsi" w:cstheme="minorBidi"/>
          <w:sz w:val="22"/>
          <w:lang w:eastAsia="en-US"/>
        </w:rPr>
        <w:t>L’Harmattan</w:t>
      </w:r>
      <w:proofErr w:type="spellEnd"/>
      <w:r w:rsidR="006619C5" w:rsidRPr="00880D9B">
        <w:rPr>
          <w:rFonts w:asciiTheme="minorHAnsi" w:eastAsiaTheme="minorHAnsi" w:hAnsiTheme="minorHAnsi" w:cstheme="minorBidi"/>
          <w:sz w:val="22"/>
          <w:lang w:eastAsia="en-US"/>
        </w:rPr>
        <w:t>.</w:t>
      </w:r>
      <w:r w:rsidRPr="00880D9B">
        <w:rPr>
          <w:rFonts w:asciiTheme="minorHAnsi" w:eastAsiaTheme="minorHAnsi" w:hAnsiTheme="minorHAnsi" w:cstheme="minorBidi"/>
          <w:sz w:val="22"/>
          <w:lang w:eastAsia="en-US"/>
        </w:rPr>
        <w:t xml:space="preserve"> </w:t>
      </w:r>
    </w:p>
    <w:p w:rsidR="00533460" w:rsidRPr="00880D9B" w:rsidRDefault="00533460" w:rsidP="0004585E">
      <w:pPr>
        <w:spacing w:after="200"/>
        <w:contextualSpacing/>
        <w:jc w:val="both"/>
        <w:rPr>
          <w:rFonts w:asciiTheme="minorHAnsi" w:eastAsiaTheme="minorHAnsi" w:hAnsiTheme="minorHAnsi" w:cstheme="minorBidi"/>
          <w:sz w:val="22"/>
          <w:lang w:eastAsia="en-US"/>
        </w:rPr>
      </w:pPr>
    </w:p>
    <w:p w:rsidR="00533460" w:rsidRPr="00880D9B" w:rsidRDefault="00E75644"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Jouet,</w:t>
      </w:r>
      <w:r w:rsidR="007028CF" w:rsidRPr="00880D9B">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 xml:space="preserve">E., Las </w:t>
      </w:r>
      <w:proofErr w:type="spellStart"/>
      <w:r w:rsidRPr="00880D9B">
        <w:rPr>
          <w:rFonts w:asciiTheme="minorHAnsi" w:eastAsiaTheme="minorHAnsi" w:hAnsiTheme="minorHAnsi" w:cstheme="minorBidi"/>
          <w:sz w:val="22"/>
          <w:lang w:eastAsia="en-US"/>
        </w:rPr>
        <w:t>Vergnas</w:t>
      </w:r>
      <w:proofErr w:type="spellEnd"/>
      <w:r w:rsidRPr="00880D9B">
        <w:rPr>
          <w:rFonts w:asciiTheme="minorHAnsi" w:eastAsiaTheme="minorHAnsi" w:hAnsiTheme="minorHAnsi" w:cstheme="minorBidi"/>
          <w:sz w:val="22"/>
          <w:lang w:eastAsia="en-US"/>
        </w:rPr>
        <w:t>,</w:t>
      </w:r>
      <w:r w:rsidR="007028CF" w:rsidRPr="00880D9B">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 xml:space="preserve">Noel </w:t>
      </w:r>
      <w:proofErr w:type="spellStart"/>
      <w:r w:rsidRPr="00880D9B">
        <w:rPr>
          <w:rFonts w:asciiTheme="minorHAnsi" w:eastAsiaTheme="minorHAnsi" w:hAnsiTheme="minorHAnsi" w:cstheme="minorBidi"/>
          <w:sz w:val="22"/>
          <w:lang w:eastAsia="en-US"/>
        </w:rPr>
        <w:t>Hureaux</w:t>
      </w:r>
      <w:proofErr w:type="spellEnd"/>
      <w:r w:rsidR="007028CF" w:rsidRPr="00880D9B">
        <w:rPr>
          <w:rFonts w:asciiTheme="minorHAnsi" w:eastAsiaTheme="minorHAnsi" w:hAnsiTheme="minorHAnsi" w:cstheme="minorBidi"/>
          <w:sz w:val="22"/>
          <w:lang w:eastAsia="en-US"/>
        </w:rPr>
        <w:t>, E</w:t>
      </w:r>
      <w:r w:rsidRPr="00880D9B">
        <w:rPr>
          <w:rFonts w:asciiTheme="minorHAnsi" w:eastAsiaTheme="minorHAnsi" w:hAnsiTheme="minorHAnsi" w:cstheme="minorBidi"/>
          <w:sz w:val="22"/>
          <w:lang w:eastAsia="en-US"/>
        </w:rPr>
        <w:t xml:space="preserve">. (2014). </w:t>
      </w:r>
      <w:r w:rsidRPr="00880D9B">
        <w:rPr>
          <w:rFonts w:asciiTheme="minorHAnsi" w:eastAsiaTheme="minorHAnsi" w:hAnsiTheme="minorHAnsi" w:cstheme="minorBidi"/>
          <w:i/>
          <w:sz w:val="22"/>
          <w:lang w:eastAsia="en-US"/>
        </w:rPr>
        <w:t xml:space="preserve">Nouvelles coopérations réflexives en santé : De l’expérience des malades et des professionnels aux partenariats de soins, de formation et de recherche. </w:t>
      </w:r>
      <w:r w:rsidRPr="00880D9B">
        <w:rPr>
          <w:rFonts w:asciiTheme="minorHAnsi" w:eastAsiaTheme="minorHAnsi" w:hAnsiTheme="minorHAnsi" w:cstheme="minorBidi"/>
          <w:sz w:val="22"/>
          <w:lang w:eastAsia="en-US"/>
        </w:rPr>
        <w:t>Paris : Éditions des Archives Contemporaines.</w:t>
      </w:r>
    </w:p>
    <w:p w:rsidR="00533460" w:rsidRPr="00880D9B" w:rsidRDefault="00533460" w:rsidP="0004585E">
      <w:pPr>
        <w:spacing w:after="200"/>
        <w:contextualSpacing/>
        <w:jc w:val="both"/>
        <w:rPr>
          <w:rFonts w:asciiTheme="minorHAnsi" w:eastAsiaTheme="minorHAnsi" w:hAnsiTheme="minorHAnsi" w:cstheme="minorBidi"/>
          <w:sz w:val="22"/>
          <w:lang w:eastAsia="en-US"/>
        </w:rPr>
      </w:pPr>
    </w:p>
    <w:p w:rsidR="00533460" w:rsidRPr="00880D9B" w:rsidRDefault="00533460"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 xml:space="preserve">Parent F, </w:t>
      </w:r>
      <w:proofErr w:type="spellStart"/>
      <w:r w:rsidRPr="00880D9B">
        <w:rPr>
          <w:rFonts w:asciiTheme="minorHAnsi" w:eastAsiaTheme="minorHAnsi" w:hAnsiTheme="minorHAnsi" w:cstheme="minorBidi"/>
          <w:sz w:val="22"/>
          <w:lang w:eastAsia="en-US"/>
        </w:rPr>
        <w:t>Jouquan</w:t>
      </w:r>
      <w:proofErr w:type="spellEnd"/>
      <w:r w:rsidRPr="00880D9B">
        <w:rPr>
          <w:rFonts w:asciiTheme="minorHAnsi" w:eastAsiaTheme="minorHAnsi" w:hAnsiTheme="minorHAnsi" w:cstheme="minorBidi"/>
          <w:sz w:val="22"/>
          <w:lang w:eastAsia="en-US"/>
        </w:rPr>
        <w:t xml:space="preserve"> J (sous la direction de) (2013). </w:t>
      </w:r>
      <w:r w:rsidRPr="003F5DC6">
        <w:rPr>
          <w:rFonts w:asciiTheme="minorHAnsi" w:eastAsiaTheme="minorHAnsi" w:hAnsiTheme="minorHAnsi" w:cstheme="minorBidi"/>
          <w:i/>
          <w:sz w:val="22"/>
          <w:lang w:eastAsia="en-US"/>
        </w:rPr>
        <w:t>Penser la formation des professionnels de la Santé</w:t>
      </w:r>
      <w:r w:rsidRPr="00880D9B">
        <w:rPr>
          <w:rFonts w:asciiTheme="minorHAnsi" w:eastAsiaTheme="minorHAnsi" w:hAnsiTheme="minorHAnsi" w:cstheme="minorBidi"/>
          <w:sz w:val="22"/>
          <w:lang w:eastAsia="en-US"/>
        </w:rPr>
        <w:t>. Paris :</w:t>
      </w:r>
      <w:r w:rsidR="006619C5" w:rsidRPr="00880D9B">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De Boeck</w:t>
      </w:r>
      <w:r w:rsidR="00375CB4">
        <w:rPr>
          <w:rFonts w:asciiTheme="minorHAnsi" w:eastAsiaTheme="minorHAnsi" w:hAnsiTheme="minorHAnsi" w:cstheme="minorBidi"/>
          <w:sz w:val="22"/>
          <w:lang w:eastAsia="en-US"/>
        </w:rPr>
        <w:t>.</w:t>
      </w:r>
    </w:p>
    <w:p w:rsidR="00533460" w:rsidRPr="00880D9B" w:rsidRDefault="00533460" w:rsidP="0004585E">
      <w:pPr>
        <w:spacing w:after="200"/>
        <w:contextualSpacing/>
        <w:jc w:val="both"/>
        <w:rPr>
          <w:rFonts w:asciiTheme="minorHAnsi" w:eastAsiaTheme="minorHAnsi" w:hAnsiTheme="minorHAnsi" w:cstheme="minorBidi"/>
          <w:sz w:val="22"/>
          <w:lang w:eastAsia="en-US"/>
        </w:rPr>
      </w:pPr>
    </w:p>
    <w:p w:rsidR="00533460" w:rsidRDefault="00533460"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 xml:space="preserve">Parent F, </w:t>
      </w:r>
      <w:proofErr w:type="spellStart"/>
      <w:r w:rsidRPr="00880D9B">
        <w:rPr>
          <w:rFonts w:asciiTheme="minorHAnsi" w:eastAsiaTheme="minorHAnsi" w:hAnsiTheme="minorHAnsi" w:cstheme="minorBidi"/>
          <w:sz w:val="22"/>
          <w:lang w:eastAsia="en-US"/>
        </w:rPr>
        <w:t>Jouquan</w:t>
      </w:r>
      <w:proofErr w:type="spellEnd"/>
      <w:r w:rsidRPr="00880D9B">
        <w:rPr>
          <w:rFonts w:asciiTheme="minorHAnsi" w:eastAsiaTheme="minorHAnsi" w:hAnsiTheme="minorHAnsi" w:cstheme="minorBidi"/>
          <w:sz w:val="22"/>
          <w:lang w:eastAsia="en-US"/>
        </w:rPr>
        <w:t>. P. (2015)</w:t>
      </w:r>
      <w:r w:rsidR="003F5DC6">
        <w:rPr>
          <w:rFonts w:asciiTheme="minorHAnsi" w:eastAsiaTheme="minorHAnsi" w:hAnsiTheme="minorHAnsi" w:cstheme="minorBidi"/>
          <w:sz w:val="22"/>
          <w:lang w:eastAsia="en-US"/>
        </w:rPr>
        <w:t>.</w:t>
      </w:r>
      <w:r w:rsidRPr="00880D9B">
        <w:rPr>
          <w:rFonts w:asciiTheme="minorHAnsi" w:eastAsiaTheme="minorHAnsi" w:hAnsiTheme="minorHAnsi" w:cstheme="minorBidi"/>
          <w:sz w:val="22"/>
          <w:lang w:eastAsia="en-US"/>
        </w:rPr>
        <w:t xml:space="preserve"> </w:t>
      </w:r>
      <w:r w:rsidRPr="003F5DC6">
        <w:rPr>
          <w:rFonts w:asciiTheme="minorHAnsi" w:eastAsiaTheme="minorHAnsi" w:hAnsiTheme="minorHAnsi" w:cstheme="minorBidi"/>
          <w:i/>
          <w:sz w:val="22"/>
          <w:lang w:eastAsia="en-US"/>
        </w:rPr>
        <w:t>Comment élaborer et analyser un référentiel de compétences en santé</w:t>
      </w:r>
      <w:r w:rsidR="003F5DC6">
        <w:rPr>
          <w:rFonts w:asciiTheme="minorHAnsi" w:eastAsiaTheme="minorHAnsi" w:hAnsiTheme="minorHAnsi" w:cstheme="minorBidi"/>
          <w:sz w:val="22"/>
          <w:lang w:eastAsia="en-US"/>
        </w:rPr>
        <w:t> ?</w:t>
      </w:r>
      <w:r w:rsidRPr="00880D9B">
        <w:rPr>
          <w:rFonts w:asciiTheme="minorHAnsi" w:eastAsiaTheme="minorHAnsi" w:hAnsiTheme="minorHAnsi" w:cstheme="minorBidi"/>
          <w:sz w:val="22"/>
          <w:lang w:eastAsia="en-US"/>
        </w:rPr>
        <w:t xml:space="preserve"> Paris :</w:t>
      </w:r>
      <w:r w:rsidR="006619C5" w:rsidRPr="00880D9B">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édition de Boeck</w:t>
      </w:r>
      <w:r w:rsidR="006619C5" w:rsidRPr="00880D9B">
        <w:rPr>
          <w:rFonts w:asciiTheme="minorHAnsi" w:eastAsiaTheme="minorHAnsi" w:hAnsiTheme="minorHAnsi" w:cstheme="minorBidi"/>
          <w:sz w:val="22"/>
          <w:lang w:eastAsia="en-US"/>
        </w:rPr>
        <w:t>.</w:t>
      </w:r>
      <w:r w:rsidRPr="00880D9B">
        <w:rPr>
          <w:rFonts w:asciiTheme="minorHAnsi" w:eastAsiaTheme="minorHAnsi" w:hAnsiTheme="minorHAnsi" w:cstheme="minorBidi"/>
          <w:sz w:val="22"/>
          <w:lang w:eastAsia="en-US"/>
        </w:rPr>
        <w:t xml:space="preserve"> </w:t>
      </w:r>
    </w:p>
    <w:p w:rsidR="00375CB4" w:rsidRPr="00880D9B" w:rsidRDefault="00375CB4" w:rsidP="0004585E">
      <w:pPr>
        <w:spacing w:after="200"/>
        <w:contextualSpacing/>
        <w:jc w:val="both"/>
        <w:rPr>
          <w:rFonts w:asciiTheme="minorHAnsi" w:eastAsiaTheme="minorHAnsi" w:hAnsiTheme="minorHAnsi" w:cstheme="minorBidi"/>
          <w:sz w:val="22"/>
          <w:lang w:eastAsia="en-US"/>
        </w:rPr>
      </w:pPr>
    </w:p>
    <w:p w:rsidR="00533460" w:rsidRPr="00880D9B" w:rsidRDefault="00533460" w:rsidP="0004585E">
      <w:pPr>
        <w:spacing w:after="200"/>
        <w:contextualSpacing/>
        <w:jc w:val="both"/>
        <w:rPr>
          <w:rFonts w:asciiTheme="minorHAnsi" w:eastAsiaTheme="minorHAnsi" w:hAnsiTheme="minorHAnsi" w:cstheme="minorBidi"/>
          <w:sz w:val="22"/>
          <w:lang w:eastAsia="en-US"/>
        </w:rPr>
      </w:pPr>
      <w:proofErr w:type="spellStart"/>
      <w:r w:rsidRPr="00880D9B">
        <w:rPr>
          <w:rFonts w:asciiTheme="minorHAnsi" w:eastAsiaTheme="minorHAnsi" w:hAnsiTheme="minorHAnsi" w:cstheme="minorBidi"/>
          <w:sz w:val="22"/>
          <w:lang w:eastAsia="en-US"/>
        </w:rPr>
        <w:t>Theureau</w:t>
      </w:r>
      <w:proofErr w:type="spellEnd"/>
      <w:r w:rsidRPr="00880D9B">
        <w:rPr>
          <w:rFonts w:asciiTheme="minorHAnsi" w:eastAsiaTheme="minorHAnsi" w:hAnsiTheme="minorHAnsi" w:cstheme="minorBidi"/>
          <w:sz w:val="22"/>
          <w:lang w:eastAsia="en-US"/>
        </w:rPr>
        <w:t xml:space="preserve">, J. (1992). </w:t>
      </w:r>
      <w:r w:rsidRPr="003F5DC6">
        <w:rPr>
          <w:rFonts w:asciiTheme="minorHAnsi" w:eastAsiaTheme="minorHAnsi" w:hAnsiTheme="minorHAnsi" w:cstheme="minorBidi"/>
          <w:i/>
          <w:sz w:val="22"/>
          <w:lang w:eastAsia="en-US"/>
        </w:rPr>
        <w:t>Le cours d’action : analyse sémiologique. Essai d’une anthropologie cognitive située.</w:t>
      </w:r>
      <w:r w:rsidRPr="00880D9B">
        <w:rPr>
          <w:rFonts w:asciiTheme="minorHAnsi" w:eastAsiaTheme="minorHAnsi" w:hAnsiTheme="minorHAnsi" w:cstheme="minorBidi"/>
          <w:sz w:val="22"/>
          <w:lang w:eastAsia="en-US"/>
        </w:rPr>
        <w:t xml:space="preserve"> Berne : Peter Lang</w:t>
      </w:r>
      <w:r w:rsidR="006619C5" w:rsidRPr="00880D9B">
        <w:rPr>
          <w:rFonts w:asciiTheme="minorHAnsi" w:eastAsiaTheme="minorHAnsi" w:hAnsiTheme="minorHAnsi" w:cstheme="minorBidi"/>
          <w:sz w:val="22"/>
          <w:lang w:eastAsia="en-US"/>
        </w:rPr>
        <w:t>.</w:t>
      </w:r>
      <w:r w:rsidRPr="00880D9B">
        <w:rPr>
          <w:rFonts w:asciiTheme="minorHAnsi" w:eastAsiaTheme="minorHAnsi" w:hAnsiTheme="minorHAnsi" w:cstheme="minorBidi"/>
          <w:sz w:val="22"/>
          <w:lang w:eastAsia="en-US"/>
        </w:rPr>
        <w:t xml:space="preserve"> </w:t>
      </w:r>
    </w:p>
    <w:p w:rsidR="00533460" w:rsidRPr="00880D9B" w:rsidRDefault="00533460" w:rsidP="0004585E">
      <w:pPr>
        <w:spacing w:after="200"/>
        <w:contextualSpacing/>
        <w:jc w:val="both"/>
        <w:rPr>
          <w:rFonts w:asciiTheme="minorHAnsi" w:eastAsiaTheme="minorHAnsi" w:hAnsiTheme="minorHAnsi" w:cstheme="minorBidi"/>
          <w:sz w:val="22"/>
          <w:lang w:eastAsia="en-US"/>
        </w:rPr>
      </w:pPr>
    </w:p>
    <w:p w:rsidR="00533460" w:rsidRDefault="00533460" w:rsidP="0004585E">
      <w:pPr>
        <w:spacing w:after="200"/>
        <w:contextualSpacing/>
        <w:jc w:val="both"/>
        <w:rPr>
          <w:rFonts w:asciiTheme="minorHAnsi" w:eastAsiaTheme="minorHAnsi" w:hAnsiTheme="minorHAnsi" w:cstheme="minorBidi"/>
          <w:sz w:val="22"/>
          <w:lang w:eastAsia="en-US"/>
        </w:rPr>
      </w:pPr>
      <w:r w:rsidRPr="00880D9B">
        <w:rPr>
          <w:rFonts w:asciiTheme="minorHAnsi" w:eastAsiaTheme="minorHAnsi" w:hAnsiTheme="minorHAnsi" w:cstheme="minorBidi"/>
          <w:sz w:val="22"/>
          <w:lang w:eastAsia="en-US"/>
        </w:rPr>
        <w:t xml:space="preserve">Morin E. La machine hypercomplexe. In. </w:t>
      </w:r>
      <w:r w:rsidRPr="003F5DC6">
        <w:rPr>
          <w:rFonts w:asciiTheme="minorHAnsi" w:eastAsiaTheme="minorHAnsi" w:hAnsiTheme="minorHAnsi" w:cstheme="minorBidi"/>
          <w:i/>
          <w:sz w:val="22"/>
          <w:lang w:eastAsia="en-US"/>
        </w:rPr>
        <w:t>La connaissance de la connaissance</w:t>
      </w:r>
      <w:r w:rsidRPr="00880D9B">
        <w:rPr>
          <w:rFonts w:asciiTheme="minorHAnsi" w:eastAsiaTheme="minorHAnsi" w:hAnsiTheme="minorHAnsi" w:cstheme="minorBidi"/>
          <w:sz w:val="22"/>
          <w:lang w:eastAsia="en-US"/>
        </w:rPr>
        <w:t>. Paris: Editions du</w:t>
      </w:r>
      <w:r w:rsidR="00375CB4">
        <w:rPr>
          <w:rFonts w:asciiTheme="minorHAnsi" w:eastAsiaTheme="minorHAnsi" w:hAnsiTheme="minorHAnsi" w:cstheme="minorBidi"/>
          <w:sz w:val="22"/>
          <w:lang w:eastAsia="en-US"/>
        </w:rPr>
        <w:t xml:space="preserve"> </w:t>
      </w:r>
      <w:r w:rsidRPr="00880D9B">
        <w:rPr>
          <w:rFonts w:asciiTheme="minorHAnsi" w:eastAsiaTheme="minorHAnsi" w:hAnsiTheme="minorHAnsi" w:cstheme="minorBidi"/>
          <w:sz w:val="22"/>
          <w:lang w:eastAsia="en-US"/>
        </w:rPr>
        <w:t>Seuil. Collection Essais Points 1986 ,177-195.</w:t>
      </w:r>
    </w:p>
    <w:p w:rsidR="007225B4" w:rsidRDefault="007225B4" w:rsidP="0004585E">
      <w:pPr>
        <w:spacing w:after="200"/>
        <w:contextualSpacing/>
        <w:jc w:val="both"/>
        <w:rPr>
          <w:rFonts w:asciiTheme="minorHAnsi" w:eastAsiaTheme="minorHAnsi" w:hAnsiTheme="minorHAnsi" w:cstheme="minorBidi"/>
          <w:sz w:val="22"/>
          <w:lang w:eastAsia="en-US"/>
        </w:rPr>
      </w:pPr>
    </w:p>
    <w:p w:rsidR="00533460" w:rsidRPr="00533460" w:rsidRDefault="00533460" w:rsidP="0004585E">
      <w:pPr>
        <w:spacing w:after="200"/>
        <w:contextualSpacing/>
        <w:jc w:val="both"/>
        <w:rPr>
          <w:rFonts w:asciiTheme="minorHAnsi" w:eastAsiaTheme="minorHAnsi" w:hAnsiTheme="minorHAnsi" w:cstheme="minorBidi"/>
          <w:b/>
          <w:lang w:eastAsia="en-US"/>
        </w:rPr>
      </w:pPr>
      <w:r w:rsidRPr="00533460">
        <w:rPr>
          <w:rFonts w:asciiTheme="minorHAnsi" w:eastAsiaTheme="minorHAnsi" w:hAnsiTheme="minorHAnsi" w:cstheme="minorBidi"/>
          <w:b/>
          <w:lang w:eastAsia="en-US"/>
        </w:rPr>
        <w:t xml:space="preserve">Chapitres d’ouvrages: </w:t>
      </w:r>
    </w:p>
    <w:p w:rsidR="00533460" w:rsidRPr="00533460" w:rsidRDefault="00533460" w:rsidP="0004585E">
      <w:pPr>
        <w:spacing w:after="200"/>
        <w:contextualSpacing/>
        <w:jc w:val="both"/>
        <w:rPr>
          <w:rFonts w:asciiTheme="minorHAnsi" w:eastAsiaTheme="minorHAnsi" w:hAnsiTheme="minorHAnsi" w:cstheme="minorBidi"/>
          <w:b/>
          <w:lang w:eastAsia="en-US"/>
        </w:rPr>
      </w:pPr>
    </w:p>
    <w:p w:rsidR="00533460" w:rsidRPr="00662D3F" w:rsidRDefault="00533460" w:rsidP="0004585E">
      <w:pPr>
        <w:spacing w:after="200"/>
        <w:contextualSpacing/>
        <w:jc w:val="both"/>
        <w:rPr>
          <w:rFonts w:asciiTheme="minorHAnsi" w:eastAsiaTheme="minorHAnsi" w:hAnsiTheme="minorHAnsi" w:cstheme="minorBidi"/>
          <w:sz w:val="22"/>
          <w:lang w:eastAsia="en-US"/>
        </w:rPr>
      </w:pPr>
      <w:r w:rsidRPr="00662D3F">
        <w:rPr>
          <w:rFonts w:asciiTheme="minorHAnsi" w:eastAsiaTheme="minorHAnsi" w:hAnsiTheme="minorHAnsi" w:cstheme="minorBidi"/>
          <w:sz w:val="22"/>
          <w:lang w:eastAsia="en-US"/>
        </w:rPr>
        <w:t xml:space="preserve">Bourgeois, E. (2006). Tensions identitaires et engagement en formation. In J.M. Barbier, E. Bourgeois, M. </w:t>
      </w:r>
      <w:proofErr w:type="spellStart"/>
      <w:r w:rsidRPr="00662D3F">
        <w:rPr>
          <w:rFonts w:asciiTheme="minorHAnsi" w:eastAsiaTheme="minorHAnsi" w:hAnsiTheme="minorHAnsi" w:cstheme="minorBidi"/>
          <w:sz w:val="22"/>
          <w:lang w:eastAsia="en-US"/>
        </w:rPr>
        <w:t>Kaddouri</w:t>
      </w:r>
      <w:proofErr w:type="spellEnd"/>
      <w:r w:rsidRPr="00662D3F">
        <w:rPr>
          <w:rFonts w:asciiTheme="minorHAnsi" w:eastAsiaTheme="minorHAnsi" w:hAnsiTheme="minorHAnsi" w:cstheme="minorBidi"/>
          <w:sz w:val="22"/>
          <w:lang w:eastAsia="en-US"/>
        </w:rPr>
        <w:t xml:space="preserve"> et G. De Villers. </w:t>
      </w:r>
      <w:r w:rsidRPr="007B0BB8">
        <w:rPr>
          <w:rFonts w:asciiTheme="minorHAnsi" w:eastAsiaTheme="minorHAnsi" w:hAnsiTheme="minorHAnsi" w:cstheme="minorBidi"/>
          <w:i/>
          <w:sz w:val="22"/>
          <w:lang w:eastAsia="en-US"/>
        </w:rPr>
        <w:t>Constructions identitaires et mobilisation des sujets en formation</w:t>
      </w:r>
      <w:r w:rsidRPr="00662D3F">
        <w:rPr>
          <w:rFonts w:asciiTheme="minorHAnsi" w:eastAsiaTheme="minorHAnsi" w:hAnsiTheme="minorHAnsi" w:cstheme="minorBidi"/>
          <w:sz w:val="22"/>
          <w:lang w:eastAsia="en-US"/>
        </w:rPr>
        <w:t xml:space="preserve"> (p. 65-120). Paris : </w:t>
      </w:r>
      <w:proofErr w:type="spellStart"/>
      <w:r w:rsidRPr="00662D3F">
        <w:rPr>
          <w:rFonts w:asciiTheme="minorHAnsi" w:eastAsiaTheme="minorHAnsi" w:hAnsiTheme="minorHAnsi" w:cstheme="minorBidi"/>
          <w:sz w:val="22"/>
          <w:lang w:eastAsia="en-US"/>
        </w:rPr>
        <w:t>L’Harmattan</w:t>
      </w:r>
      <w:proofErr w:type="spellEnd"/>
      <w:r w:rsidRPr="00662D3F">
        <w:rPr>
          <w:rFonts w:asciiTheme="minorHAnsi" w:eastAsiaTheme="minorHAnsi" w:hAnsiTheme="minorHAnsi" w:cstheme="minorBidi"/>
          <w:sz w:val="22"/>
          <w:lang w:eastAsia="en-US"/>
        </w:rPr>
        <w:t xml:space="preserve">. </w:t>
      </w:r>
    </w:p>
    <w:p w:rsidR="00662D3F" w:rsidRPr="00662D3F" w:rsidRDefault="00662D3F" w:rsidP="0004585E">
      <w:pPr>
        <w:spacing w:after="200"/>
        <w:contextualSpacing/>
        <w:jc w:val="both"/>
        <w:rPr>
          <w:rFonts w:asciiTheme="minorHAnsi" w:eastAsiaTheme="minorHAnsi" w:hAnsiTheme="minorHAnsi" w:cstheme="minorBidi"/>
          <w:sz w:val="22"/>
          <w:lang w:eastAsia="en-US"/>
        </w:rPr>
      </w:pPr>
    </w:p>
    <w:p w:rsidR="00533460" w:rsidRPr="00662D3F" w:rsidRDefault="00533460" w:rsidP="0004585E">
      <w:pPr>
        <w:spacing w:after="200"/>
        <w:contextualSpacing/>
        <w:jc w:val="both"/>
        <w:rPr>
          <w:rFonts w:asciiTheme="minorHAnsi" w:eastAsiaTheme="minorHAnsi" w:hAnsiTheme="minorHAnsi" w:cstheme="minorBidi"/>
          <w:sz w:val="22"/>
          <w:lang w:eastAsia="en-US"/>
        </w:rPr>
      </w:pPr>
      <w:r w:rsidRPr="00662D3F">
        <w:rPr>
          <w:rFonts w:asciiTheme="minorHAnsi" w:eastAsiaTheme="minorHAnsi" w:hAnsiTheme="minorHAnsi" w:cstheme="minorBidi"/>
          <w:sz w:val="22"/>
          <w:lang w:eastAsia="en-US"/>
        </w:rPr>
        <w:t xml:space="preserve">Bourgeois, E. (2013). Expérience et apprentissage. La contribution de John Dewey. In L. </w:t>
      </w:r>
      <w:proofErr w:type="spellStart"/>
      <w:r w:rsidRPr="00662D3F">
        <w:rPr>
          <w:rFonts w:asciiTheme="minorHAnsi" w:eastAsiaTheme="minorHAnsi" w:hAnsiTheme="minorHAnsi" w:cstheme="minorBidi"/>
          <w:sz w:val="22"/>
          <w:lang w:eastAsia="en-US"/>
        </w:rPr>
        <w:t>Albarello</w:t>
      </w:r>
      <w:proofErr w:type="spellEnd"/>
      <w:r w:rsidRPr="00662D3F">
        <w:rPr>
          <w:rFonts w:asciiTheme="minorHAnsi" w:eastAsiaTheme="minorHAnsi" w:hAnsiTheme="minorHAnsi" w:cstheme="minorBidi"/>
          <w:sz w:val="22"/>
          <w:lang w:eastAsia="en-US"/>
        </w:rPr>
        <w:t>, J.M. Barbier, E. Bourgeois et M. Durand (</w:t>
      </w:r>
      <w:proofErr w:type="spellStart"/>
      <w:r w:rsidRPr="00662D3F">
        <w:rPr>
          <w:rFonts w:asciiTheme="minorHAnsi" w:eastAsiaTheme="minorHAnsi" w:hAnsiTheme="minorHAnsi" w:cstheme="minorBidi"/>
          <w:sz w:val="22"/>
          <w:lang w:eastAsia="en-US"/>
        </w:rPr>
        <w:t>dir</w:t>
      </w:r>
      <w:proofErr w:type="spellEnd"/>
      <w:r w:rsidRPr="00662D3F">
        <w:rPr>
          <w:rFonts w:asciiTheme="minorHAnsi" w:eastAsiaTheme="minorHAnsi" w:hAnsiTheme="minorHAnsi" w:cstheme="minorBidi"/>
          <w:sz w:val="22"/>
          <w:lang w:eastAsia="en-US"/>
        </w:rPr>
        <w:t xml:space="preserve">.), </w:t>
      </w:r>
      <w:r w:rsidRPr="007B0BB8">
        <w:rPr>
          <w:rFonts w:asciiTheme="minorHAnsi" w:eastAsiaTheme="minorHAnsi" w:hAnsiTheme="minorHAnsi" w:cstheme="minorBidi"/>
          <w:i/>
          <w:sz w:val="22"/>
          <w:lang w:eastAsia="en-US"/>
        </w:rPr>
        <w:t>Expérience, activité, apprentissage</w:t>
      </w:r>
      <w:r w:rsidRPr="00662D3F">
        <w:rPr>
          <w:rFonts w:asciiTheme="minorHAnsi" w:eastAsiaTheme="minorHAnsi" w:hAnsiTheme="minorHAnsi" w:cstheme="minorBidi"/>
          <w:sz w:val="22"/>
          <w:lang w:eastAsia="en-US"/>
        </w:rPr>
        <w:t xml:space="preserve"> (p. 13 – 38). Paris : Presses Universitaires de </w:t>
      </w:r>
      <w:r w:rsidR="006619C5" w:rsidRPr="00662D3F">
        <w:rPr>
          <w:rFonts w:asciiTheme="minorHAnsi" w:eastAsiaTheme="minorHAnsi" w:hAnsiTheme="minorHAnsi" w:cstheme="minorBidi"/>
          <w:sz w:val="22"/>
          <w:lang w:eastAsia="en-US"/>
        </w:rPr>
        <w:t>France.</w:t>
      </w:r>
      <w:r w:rsidRPr="00662D3F">
        <w:rPr>
          <w:rFonts w:asciiTheme="minorHAnsi" w:eastAsiaTheme="minorHAnsi" w:hAnsiTheme="minorHAnsi" w:cstheme="minorBidi"/>
          <w:sz w:val="22"/>
          <w:lang w:eastAsia="en-US"/>
        </w:rPr>
        <w:t xml:space="preserve"> </w:t>
      </w:r>
    </w:p>
    <w:p w:rsidR="00662D3F" w:rsidRPr="00662D3F" w:rsidRDefault="00662D3F" w:rsidP="0004585E">
      <w:pPr>
        <w:spacing w:after="200"/>
        <w:contextualSpacing/>
        <w:jc w:val="both"/>
        <w:rPr>
          <w:rFonts w:asciiTheme="minorHAnsi" w:eastAsiaTheme="minorHAnsi" w:hAnsiTheme="minorHAnsi" w:cstheme="minorBidi"/>
          <w:sz w:val="22"/>
          <w:lang w:eastAsia="en-US"/>
        </w:rPr>
      </w:pPr>
    </w:p>
    <w:p w:rsidR="00533460" w:rsidRPr="00662D3F" w:rsidRDefault="00533460" w:rsidP="0004585E">
      <w:pPr>
        <w:spacing w:after="200"/>
        <w:contextualSpacing/>
        <w:jc w:val="both"/>
        <w:rPr>
          <w:rFonts w:asciiTheme="minorHAnsi" w:eastAsiaTheme="minorHAnsi" w:hAnsiTheme="minorHAnsi" w:cstheme="minorBidi"/>
          <w:sz w:val="22"/>
          <w:lang w:eastAsia="en-US"/>
        </w:rPr>
      </w:pPr>
      <w:proofErr w:type="spellStart"/>
      <w:r w:rsidRPr="00662D3F">
        <w:rPr>
          <w:rFonts w:asciiTheme="minorHAnsi" w:eastAsiaTheme="minorHAnsi" w:hAnsiTheme="minorHAnsi" w:cstheme="minorBidi"/>
          <w:sz w:val="22"/>
          <w:lang w:eastAsia="en-US"/>
        </w:rPr>
        <w:t>Samurçay</w:t>
      </w:r>
      <w:proofErr w:type="spellEnd"/>
      <w:r w:rsidRPr="00662D3F">
        <w:rPr>
          <w:rFonts w:asciiTheme="minorHAnsi" w:eastAsiaTheme="minorHAnsi" w:hAnsiTheme="minorHAnsi" w:cstheme="minorBidi"/>
          <w:sz w:val="22"/>
          <w:lang w:eastAsia="en-US"/>
        </w:rPr>
        <w:t xml:space="preserve">, R. et </w:t>
      </w:r>
      <w:proofErr w:type="spellStart"/>
      <w:r w:rsidRPr="00662D3F">
        <w:rPr>
          <w:rFonts w:asciiTheme="minorHAnsi" w:eastAsiaTheme="minorHAnsi" w:hAnsiTheme="minorHAnsi" w:cstheme="minorBidi"/>
          <w:sz w:val="22"/>
          <w:lang w:eastAsia="en-US"/>
        </w:rPr>
        <w:t>Rabardel</w:t>
      </w:r>
      <w:proofErr w:type="spellEnd"/>
      <w:r w:rsidRPr="00662D3F">
        <w:rPr>
          <w:rFonts w:asciiTheme="minorHAnsi" w:eastAsiaTheme="minorHAnsi" w:hAnsiTheme="minorHAnsi" w:cstheme="minorBidi"/>
          <w:sz w:val="22"/>
          <w:lang w:eastAsia="en-US"/>
        </w:rPr>
        <w:t xml:space="preserve">, P. (2004). Modèles pour l’analyse de l’activité et des compétences : propositions. In R. </w:t>
      </w:r>
      <w:proofErr w:type="spellStart"/>
      <w:r w:rsidRPr="00662D3F">
        <w:rPr>
          <w:rFonts w:asciiTheme="minorHAnsi" w:eastAsiaTheme="minorHAnsi" w:hAnsiTheme="minorHAnsi" w:cstheme="minorBidi"/>
          <w:sz w:val="22"/>
          <w:lang w:eastAsia="en-US"/>
        </w:rPr>
        <w:t>Samurçay</w:t>
      </w:r>
      <w:proofErr w:type="spellEnd"/>
      <w:r w:rsidRPr="00662D3F">
        <w:rPr>
          <w:rFonts w:asciiTheme="minorHAnsi" w:eastAsiaTheme="minorHAnsi" w:hAnsiTheme="minorHAnsi" w:cstheme="minorBidi"/>
          <w:sz w:val="22"/>
          <w:lang w:eastAsia="en-US"/>
        </w:rPr>
        <w:t xml:space="preserve"> et P. Pastré (s/d), </w:t>
      </w:r>
      <w:r w:rsidRPr="007B0BB8">
        <w:rPr>
          <w:rFonts w:asciiTheme="minorHAnsi" w:eastAsiaTheme="minorHAnsi" w:hAnsiTheme="minorHAnsi" w:cstheme="minorBidi"/>
          <w:i/>
          <w:sz w:val="22"/>
          <w:lang w:eastAsia="en-US"/>
        </w:rPr>
        <w:t>Recherches et didactique professionnelle</w:t>
      </w:r>
      <w:r w:rsidRPr="00662D3F">
        <w:rPr>
          <w:rFonts w:asciiTheme="minorHAnsi" w:eastAsiaTheme="minorHAnsi" w:hAnsiTheme="minorHAnsi" w:cstheme="minorBidi"/>
          <w:sz w:val="22"/>
          <w:lang w:eastAsia="en-US"/>
        </w:rPr>
        <w:t xml:space="preserve"> (chap.7). Toulouse : </w:t>
      </w:r>
      <w:proofErr w:type="spellStart"/>
      <w:r w:rsidRPr="00662D3F">
        <w:rPr>
          <w:rFonts w:asciiTheme="minorHAnsi" w:eastAsiaTheme="minorHAnsi" w:hAnsiTheme="minorHAnsi" w:cstheme="minorBidi"/>
          <w:sz w:val="22"/>
          <w:lang w:eastAsia="en-US"/>
        </w:rPr>
        <w:t>Octares</w:t>
      </w:r>
      <w:proofErr w:type="spellEnd"/>
      <w:r w:rsidRPr="00662D3F">
        <w:rPr>
          <w:rFonts w:asciiTheme="minorHAnsi" w:eastAsiaTheme="minorHAnsi" w:hAnsiTheme="minorHAnsi" w:cstheme="minorBidi"/>
          <w:sz w:val="22"/>
          <w:lang w:eastAsia="en-US"/>
        </w:rPr>
        <w:t xml:space="preserve"> Editions</w:t>
      </w:r>
      <w:r w:rsidR="006619C5" w:rsidRPr="00662D3F">
        <w:rPr>
          <w:rFonts w:asciiTheme="minorHAnsi" w:eastAsiaTheme="minorHAnsi" w:hAnsiTheme="minorHAnsi" w:cstheme="minorBidi"/>
          <w:sz w:val="22"/>
          <w:lang w:eastAsia="en-US"/>
        </w:rPr>
        <w:t>.</w:t>
      </w:r>
      <w:r w:rsidRPr="00662D3F">
        <w:rPr>
          <w:rFonts w:asciiTheme="minorHAnsi" w:eastAsiaTheme="minorHAnsi" w:hAnsiTheme="minorHAnsi" w:cstheme="minorBidi"/>
          <w:sz w:val="22"/>
          <w:lang w:eastAsia="en-US"/>
        </w:rPr>
        <w:t xml:space="preserve"> </w:t>
      </w:r>
    </w:p>
    <w:p w:rsidR="00662D3F" w:rsidRPr="00662D3F" w:rsidRDefault="00662D3F" w:rsidP="0004585E">
      <w:pPr>
        <w:spacing w:after="200"/>
        <w:contextualSpacing/>
        <w:jc w:val="both"/>
        <w:rPr>
          <w:rFonts w:asciiTheme="minorHAnsi" w:eastAsiaTheme="minorHAnsi" w:hAnsiTheme="minorHAnsi" w:cstheme="minorBidi"/>
          <w:sz w:val="22"/>
          <w:lang w:eastAsia="en-US"/>
        </w:rPr>
      </w:pPr>
    </w:p>
    <w:p w:rsidR="00533460" w:rsidRPr="00662D3F" w:rsidRDefault="00533460" w:rsidP="0004585E">
      <w:pPr>
        <w:spacing w:after="200"/>
        <w:contextualSpacing/>
        <w:jc w:val="both"/>
        <w:rPr>
          <w:rFonts w:asciiTheme="minorHAnsi" w:eastAsiaTheme="minorHAnsi" w:hAnsiTheme="minorHAnsi" w:cstheme="minorBidi"/>
          <w:sz w:val="22"/>
          <w:lang w:eastAsia="en-US"/>
        </w:rPr>
      </w:pPr>
      <w:proofErr w:type="spellStart"/>
      <w:r w:rsidRPr="00662D3F">
        <w:rPr>
          <w:rFonts w:asciiTheme="minorHAnsi" w:eastAsiaTheme="minorHAnsi" w:hAnsiTheme="minorHAnsi" w:cstheme="minorBidi"/>
          <w:sz w:val="22"/>
          <w:lang w:eastAsia="en-US"/>
        </w:rPr>
        <w:t>Schön</w:t>
      </w:r>
      <w:proofErr w:type="spellEnd"/>
      <w:r w:rsidRPr="00662D3F">
        <w:rPr>
          <w:rFonts w:asciiTheme="minorHAnsi" w:eastAsiaTheme="minorHAnsi" w:hAnsiTheme="minorHAnsi" w:cstheme="minorBidi"/>
          <w:sz w:val="22"/>
          <w:lang w:eastAsia="en-US"/>
        </w:rPr>
        <w:t xml:space="preserve"> Donald A. (2011). A la recherche d'une nouvelle épistémologie de la pratique et de ce qu'elle implique pour l'éducation des adultes. In J.M. Barbier (</w:t>
      </w:r>
      <w:proofErr w:type="spellStart"/>
      <w:r w:rsidRPr="00662D3F">
        <w:rPr>
          <w:rFonts w:asciiTheme="minorHAnsi" w:eastAsiaTheme="minorHAnsi" w:hAnsiTheme="minorHAnsi" w:cstheme="minorBidi"/>
          <w:sz w:val="22"/>
          <w:lang w:eastAsia="en-US"/>
        </w:rPr>
        <w:t>dir</w:t>
      </w:r>
      <w:proofErr w:type="spellEnd"/>
      <w:r w:rsidRPr="00662D3F">
        <w:rPr>
          <w:rFonts w:asciiTheme="minorHAnsi" w:eastAsiaTheme="minorHAnsi" w:hAnsiTheme="minorHAnsi" w:cstheme="minorBidi"/>
          <w:sz w:val="22"/>
          <w:lang w:eastAsia="en-US"/>
        </w:rPr>
        <w:t xml:space="preserve">.), </w:t>
      </w:r>
      <w:r w:rsidRPr="007B0BB8">
        <w:rPr>
          <w:rFonts w:asciiTheme="minorHAnsi" w:eastAsiaTheme="minorHAnsi" w:hAnsiTheme="minorHAnsi" w:cstheme="minorBidi"/>
          <w:i/>
          <w:sz w:val="22"/>
          <w:lang w:eastAsia="en-US"/>
        </w:rPr>
        <w:t>Savoirs théoriques et savoirs d'action</w:t>
      </w:r>
      <w:r w:rsidRPr="00662D3F">
        <w:rPr>
          <w:rFonts w:asciiTheme="minorHAnsi" w:eastAsiaTheme="minorHAnsi" w:hAnsiTheme="minorHAnsi" w:cstheme="minorBidi"/>
          <w:sz w:val="22"/>
          <w:lang w:eastAsia="en-US"/>
        </w:rPr>
        <w:t xml:space="preserve"> (p. 201 - 222). Paris : PUF</w:t>
      </w:r>
      <w:r w:rsidR="006619C5" w:rsidRPr="00662D3F">
        <w:rPr>
          <w:rFonts w:asciiTheme="minorHAnsi" w:eastAsiaTheme="minorHAnsi" w:hAnsiTheme="minorHAnsi" w:cstheme="minorBidi"/>
          <w:sz w:val="22"/>
          <w:lang w:eastAsia="en-US"/>
        </w:rPr>
        <w:t>.</w:t>
      </w:r>
      <w:r w:rsidRPr="00662D3F">
        <w:rPr>
          <w:rFonts w:asciiTheme="minorHAnsi" w:eastAsiaTheme="minorHAnsi" w:hAnsiTheme="minorHAnsi" w:cstheme="minorBidi"/>
          <w:sz w:val="22"/>
          <w:lang w:eastAsia="en-US"/>
        </w:rPr>
        <w:t xml:space="preserve"> </w:t>
      </w:r>
    </w:p>
    <w:p w:rsidR="005B7580" w:rsidRDefault="005B7580" w:rsidP="0004585E">
      <w:pPr>
        <w:spacing w:after="200"/>
        <w:contextualSpacing/>
        <w:jc w:val="both"/>
        <w:rPr>
          <w:rFonts w:asciiTheme="minorHAnsi" w:eastAsiaTheme="minorHAnsi" w:hAnsiTheme="minorHAnsi" w:cstheme="minorBidi"/>
          <w:lang w:eastAsia="en-US"/>
        </w:rPr>
      </w:pPr>
    </w:p>
    <w:p w:rsidR="003F5DC6" w:rsidRPr="00533460" w:rsidRDefault="003F5DC6" w:rsidP="0004585E">
      <w:pPr>
        <w:spacing w:after="200"/>
        <w:contextualSpacing/>
        <w:jc w:val="both"/>
        <w:rPr>
          <w:rFonts w:asciiTheme="minorHAnsi" w:eastAsiaTheme="minorHAnsi" w:hAnsiTheme="minorHAnsi" w:cstheme="minorBidi"/>
          <w:b/>
          <w:lang w:eastAsia="en-US"/>
        </w:rPr>
      </w:pPr>
      <w:r>
        <w:rPr>
          <w:rFonts w:asciiTheme="minorHAnsi" w:eastAsiaTheme="minorHAnsi" w:hAnsiTheme="minorHAnsi" w:cstheme="minorBidi"/>
          <w:b/>
          <w:lang w:eastAsia="en-US"/>
        </w:rPr>
        <w:t>Articles</w:t>
      </w:r>
      <w:r w:rsidRPr="00533460">
        <w:rPr>
          <w:rFonts w:asciiTheme="minorHAnsi" w:eastAsiaTheme="minorHAnsi" w:hAnsiTheme="minorHAnsi" w:cstheme="minorBidi"/>
          <w:b/>
          <w:lang w:eastAsia="en-US"/>
        </w:rPr>
        <w:t xml:space="preserve"> </w:t>
      </w:r>
    </w:p>
    <w:p w:rsidR="005B7580" w:rsidRPr="00533460" w:rsidRDefault="005B7580" w:rsidP="0004585E">
      <w:pPr>
        <w:spacing w:after="200"/>
        <w:contextualSpacing/>
        <w:jc w:val="both"/>
        <w:rPr>
          <w:rFonts w:asciiTheme="minorHAnsi" w:eastAsiaTheme="minorHAnsi" w:hAnsiTheme="minorHAnsi" w:cstheme="minorBidi"/>
          <w:b/>
          <w:lang w:eastAsia="en-US"/>
        </w:rPr>
      </w:pPr>
      <w:r w:rsidRPr="00533460">
        <w:rPr>
          <w:rFonts w:asciiTheme="minorHAnsi" w:eastAsiaTheme="minorHAnsi" w:hAnsiTheme="minorHAnsi" w:cstheme="minorBidi"/>
          <w:b/>
          <w:lang w:eastAsia="en-US"/>
        </w:rPr>
        <w:t xml:space="preserve"> </w:t>
      </w:r>
    </w:p>
    <w:p w:rsidR="003F5DC6" w:rsidRPr="003F5DC6" w:rsidRDefault="003F5DC6" w:rsidP="0004585E">
      <w:pPr>
        <w:spacing w:after="200"/>
        <w:contextualSpacing/>
        <w:jc w:val="both"/>
        <w:rPr>
          <w:rFonts w:asciiTheme="minorHAnsi" w:eastAsiaTheme="minorHAnsi" w:hAnsiTheme="minorHAnsi" w:cstheme="minorBidi"/>
          <w:sz w:val="22"/>
          <w:lang w:eastAsia="en-US"/>
        </w:rPr>
      </w:pPr>
      <w:r w:rsidRPr="003F5DC6">
        <w:rPr>
          <w:rFonts w:asciiTheme="minorHAnsi" w:eastAsiaTheme="minorHAnsi" w:hAnsiTheme="minorHAnsi" w:cstheme="minorBidi"/>
          <w:sz w:val="22"/>
          <w:lang w:eastAsia="en-US"/>
        </w:rPr>
        <w:t>Astier, P., Gal-</w:t>
      </w:r>
      <w:proofErr w:type="spellStart"/>
      <w:r w:rsidRPr="003F5DC6">
        <w:rPr>
          <w:rFonts w:asciiTheme="minorHAnsi" w:eastAsiaTheme="minorHAnsi" w:hAnsiTheme="minorHAnsi" w:cstheme="minorBidi"/>
          <w:sz w:val="22"/>
          <w:lang w:eastAsia="en-US"/>
        </w:rPr>
        <w:t>Petitfaux</w:t>
      </w:r>
      <w:proofErr w:type="spellEnd"/>
      <w:r w:rsidRPr="003F5DC6">
        <w:rPr>
          <w:rFonts w:asciiTheme="minorHAnsi" w:eastAsiaTheme="minorHAnsi" w:hAnsiTheme="minorHAnsi" w:cstheme="minorBidi"/>
          <w:sz w:val="22"/>
          <w:lang w:eastAsia="en-US"/>
        </w:rPr>
        <w:t xml:space="preserve">, N., Leblanc, S., </w:t>
      </w:r>
      <w:proofErr w:type="spellStart"/>
      <w:r w:rsidRPr="003F5DC6">
        <w:rPr>
          <w:rFonts w:asciiTheme="minorHAnsi" w:eastAsiaTheme="minorHAnsi" w:hAnsiTheme="minorHAnsi" w:cstheme="minorBidi"/>
          <w:sz w:val="22"/>
          <w:lang w:eastAsia="en-US"/>
        </w:rPr>
        <w:t>Seve</w:t>
      </w:r>
      <w:proofErr w:type="spellEnd"/>
      <w:r w:rsidRPr="003F5DC6">
        <w:rPr>
          <w:rFonts w:asciiTheme="minorHAnsi" w:eastAsiaTheme="minorHAnsi" w:hAnsiTheme="minorHAnsi" w:cstheme="minorBidi"/>
          <w:sz w:val="22"/>
          <w:lang w:eastAsia="en-US"/>
        </w:rPr>
        <w:t xml:space="preserve">, C., </w:t>
      </w:r>
      <w:proofErr w:type="spellStart"/>
      <w:r w:rsidRPr="003F5DC6">
        <w:rPr>
          <w:rFonts w:asciiTheme="minorHAnsi" w:eastAsiaTheme="minorHAnsi" w:hAnsiTheme="minorHAnsi" w:cstheme="minorBidi"/>
          <w:sz w:val="22"/>
          <w:lang w:eastAsia="en-US"/>
        </w:rPr>
        <w:t>Saury</w:t>
      </w:r>
      <w:proofErr w:type="spellEnd"/>
      <w:r w:rsidRPr="003F5DC6">
        <w:rPr>
          <w:rFonts w:asciiTheme="minorHAnsi" w:eastAsiaTheme="minorHAnsi" w:hAnsiTheme="minorHAnsi" w:cstheme="minorBidi"/>
          <w:sz w:val="22"/>
          <w:lang w:eastAsia="en-US"/>
        </w:rPr>
        <w:t xml:space="preserve">, J. et </w:t>
      </w:r>
      <w:proofErr w:type="spellStart"/>
      <w:r w:rsidRPr="003F5DC6">
        <w:rPr>
          <w:rFonts w:asciiTheme="minorHAnsi" w:eastAsiaTheme="minorHAnsi" w:hAnsiTheme="minorHAnsi" w:cstheme="minorBidi"/>
          <w:sz w:val="22"/>
          <w:lang w:eastAsia="en-US"/>
        </w:rPr>
        <w:t>Zeitler</w:t>
      </w:r>
      <w:proofErr w:type="spellEnd"/>
      <w:r w:rsidRPr="003F5DC6">
        <w:rPr>
          <w:rFonts w:asciiTheme="minorHAnsi" w:eastAsiaTheme="minorHAnsi" w:hAnsiTheme="minorHAnsi" w:cstheme="minorBidi"/>
          <w:sz w:val="22"/>
          <w:lang w:eastAsia="en-US"/>
        </w:rPr>
        <w:t xml:space="preserve">, A. (2003). Autour des mots. Les approches situées de l’action : quelques outils. </w:t>
      </w:r>
      <w:r w:rsidRPr="003F5DC6">
        <w:rPr>
          <w:rFonts w:asciiTheme="minorHAnsi" w:eastAsiaTheme="minorHAnsi" w:hAnsiTheme="minorHAnsi" w:cstheme="minorBidi"/>
          <w:i/>
          <w:sz w:val="22"/>
          <w:lang w:eastAsia="en-US"/>
        </w:rPr>
        <w:t>Recherche et formation</w:t>
      </w:r>
      <w:r w:rsidRPr="003F5DC6">
        <w:rPr>
          <w:rFonts w:asciiTheme="minorHAnsi" w:eastAsiaTheme="minorHAnsi" w:hAnsiTheme="minorHAnsi" w:cstheme="minorBidi"/>
          <w:sz w:val="22"/>
          <w:lang w:eastAsia="en-US"/>
        </w:rPr>
        <w:t xml:space="preserve">, 42, 119-125. </w:t>
      </w:r>
    </w:p>
    <w:p w:rsidR="003F5DC6" w:rsidRPr="003F5DC6" w:rsidRDefault="003F5DC6" w:rsidP="0004585E">
      <w:pPr>
        <w:tabs>
          <w:tab w:val="left" w:pos="1270"/>
        </w:tabs>
        <w:spacing w:after="200"/>
        <w:contextualSpacing/>
        <w:jc w:val="both"/>
        <w:rPr>
          <w:rFonts w:asciiTheme="minorHAnsi" w:eastAsiaTheme="minorHAnsi" w:hAnsiTheme="minorHAnsi" w:cstheme="minorBidi"/>
          <w:sz w:val="22"/>
          <w:lang w:eastAsia="en-US"/>
        </w:rPr>
      </w:pPr>
      <w:r w:rsidRPr="003F5DC6">
        <w:rPr>
          <w:rFonts w:asciiTheme="minorHAnsi" w:eastAsiaTheme="minorHAnsi" w:hAnsiTheme="minorHAnsi" w:cstheme="minorBidi"/>
          <w:sz w:val="22"/>
          <w:lang w:eastAsia="en-US"/>
        </w:rPr>
        <w:t xml:space="preserve"> </w:t>
      </w:r>
      <w:r w:rsidRPr="003F5DC6">
        <w:rPr>
          <w:rFonts w:asciiTheme="minorHAnsi" w:eastAsiaTheme="minorHAnsi" w:hAnsiTheme="minorHAnsi" w:cstheme="minorBidi"/>
          <w:sz w:val="22"/>
          <w:lang w:eastAsia="en-US"/>
        </w:rPr>
        <w:tab/>
      </w:r>
    </w:p>
    <w:p w:rsidR="003F5DC6" w:rsidRPr="003F5DC6" w:rsidRDefault="003F5DC6" w:rsidP="0004585E">
      <w:pPr>
        <w:spacing w:after="200"/>
        <w:contextualSpacing/>
        <w:jc w:val="both"/>
        <w:rPr>
          <w:rFonts w:asciiTheme="minorHAnsi" w:eastAsiaTheme="minorHAnsi" w:hAnsiTheme="minorHAnsi" w:cstheme="minorBidi"/>
          <w:sz w:val="22"/>
          <w:lang w:eastAsia="en-US"/>
        </w:rPr>
      </w:pPr>
      <w:r w:rsidRPr="003F5DC6">
        <w:rPr>
          <w:rFonts w:asciiTheme="minorHAnsi" w:eastAsiaTheme="minorHAnsi" w:hAnsiTheme="minorHAnsi" w:cstheme="minorBidi"/>
          <w:sz w:val="22"/>
          <w:lang w:eastAsia="en-US"/>
        </w:rPr>
        <w:t xml:space="preserve">Béguin, P. et Clot, Y. (2004). L’action située dans le développement de l’activité. </w:t>
      </w:r>
      <w:r w:rsidRPr="003F5DC6">
        <w:rPr>
          <w:rFonts w:asciiTheme="minorHAnsi" w:eastAsiaTheme="minorHAnsi" w:hAnsiTheme="minorHAnsi" w:cstheme="minorBidi"/>
          <w:i/>
          <w:sz w:val="22"/>
          <w:lang w:eastAsia="en-US"/>
        </w:rPr>
        <w:t>@activités</w:t>
      </w:r>
      <w:r w:rsidRPr="003F5DC6">
        <w:rPr>
          <w:rFonts w:asciiTheme="minorHAnsi" w:eastAsiaTheme="minorHAnsi" w:hAnsiTheme="minorHAnsi" w:cstheme="minorBidi"/>
          <w:sz w:val="22"/>
          <w:lang w:eastAsia="en-US"/>
        </w:rPr>
        <w:t xml:space="preserve">, I (2), 27 – 49. </w:t>
      </w:r>
    </w:p>
    <w:p w:rsidR="003F5DC6" w:rsidRDefault="003F5DC6" w:rsidP="0004585E">
      <w:pPr>
        <w:spacing w:after="200"/>
        <w:contextualSpacing/>
        <w:jc w:val="both"/>
        <w:rPr>
          <w:rFonts w:asciiTheme="minorHAnsi" w:eastAsiaTheme="minorHAnsi" w:hAnsiTheme="minorHAnsi" w:cstheme="minorBidi"/>
          <w:sz w:val="22"/>
          <w:lang w:eastAsia="en-US"/>
        </w:rPr>
      </w:pPr>
    </w:p>
    <w:p w:rsidR="00DC0AFB" w:rsidRPr="00662D3F" w:rsidRDefault="00DC0AFB" w:rsidP="0004585E">
      <w:pPr>
        <w:spacing w:after="200"/>
        <w:contextualSpacing/>
        <w:jc w:val="both"/>
        <w:rPr>
          <w:rFonts w:asciiTheme="minorHAnsi" w:eastAsiaTheme="minorHAnsi" w:hAnsiTheme="minorHAnsi" w:cstheme="minorBidi"/>
          <w:sz w:val="22"/>
          <w:lang w:eastAsia="en-US"/>
        </w:rPr>
      </w:pPr>
      <w:r w:rsidRPr="00662D3F">
        <w:rPr>
          <w:rFonts w:asciiTheme="minorHAnsi" w:eastAsiaTheme="minorHAnsi" w:hAnsiTheme="minorHAnsi" w:cstheme="minorBidi"/>
          <w:sz w:val="22"/>
          <w:lang w:eastAsia="en-US"/>
        </w:rPr>
        <w:t xml:space="preserve">Flora, L. et </w:t>
      </w:r>
      <w:proofErr w:type="gramStart"/>
      <w:r w:rsidRPr="00662D3F">
        <w:rPr>
          <w:rFonts w:asciiTheme="minorHAnsi" w:eastAsiaTheme="minorHAnsi" w:hAnsiTheme="minorHAnsi" w:cstheme="minorBidi"/>
          <w:sz w:val="22"/>
          <w:lang w:eastAsia="en-US"/>
        </w:rPr>
        <w:t>al.,</w:t>
      </w:r>
      <w:proofErr w:type="gramEnd"/>
      <w:r w:rsidRPr="00662D3F">
        <w:rPr>
          <w:rFonts w:asciiTheme="minorHAnsi" w:eastAsiaTheme="minorHAnsi" w:hAnsiTheme="minorHAnsi" w:cstheme="minorBidi"/>
          <w:sz w:val="22"/>
          <w:lang w:eastAsia="en-US"/>
        </w:rPr>
        <w:t xml:space="preserve"> « Chapitre 3. L’application d’un modèle intégré de partenariat-patient dans la formation des professionnels de la santé : vers un nouveau paradigme humaniste et éthique de </w:t>
      </w:r>
      <w:proofErr w:type="spellStart"/>
      <w:r w:rsidRPr="00662D3F">
        <w:rPr>
          <w:rFonts w:asciiTheme="minorHAnsi" w:eastAsiaTheme="minorHAnsi" w:hAnsiTheme="minorHAnsi" w:cstheme="minorBidi"/>
          <w:sz w:val="22"/>
          <w:lang w:eastAsia="en-US"/>
        </w:rPr>
        <w:t>co</w:t>
      </w:r>
      <w:proofErr w:type="spellEnd"/>
      <w:r w:rsidRPr="00662D3F">
        <w:rPr>
          <w:rFonts w:asciiTheme="minorHAnsi" w:eastAsiaTheme="minorHAnsi" w:hAnsiTheme="minorHAnsi" w:cstheme="minorBidi"/>
          <w:sz w:val="22"/>
          <w:lang w:eastAsia="en-US"/>
        </w:rPr>
        <w:t xml:space="preserve">-construction des savoirs en santé », </w:t>
      </w:r>
      <w:r w:rsidRPr="007B0BB8">
        <w:rPr>
          <w:rFonts w:asciiTheme="minorHAnsi" w:eastAsiaTheme="minorHAnsi" w:hAnsiTheme="minorHAnsi" w:cstheme="minorBidi"/>
          <w:i/>
          <w:sz w:val="22"/>
          <w:lang w:eastAsia="en-US"/>
        </w:rPr>
        <w:t>Journal International de Bioéthique</w:t>
      </w:r>
      <w:r w:rsidRPr="00662D3F">
        <w:rPr>
          <w:rFonts w:asciiTheme="minorHAnsi" w:eastAsiaTheme="minorHAnsi" w:hAnsiTheme="minorHAnsi" w:cstheme="minorBidi"/>
          <w:sz w:val="22"/>
          <w:lang w:eastAsia="en-US"/>
        </w:rPr>
        <w:t xml:space="preserve"> 2016/1 (Vol. 27), p. 59-72.</w:t>
      </w:r>
    </w:p>
    <w:p w:rsidR="00DC0AFB" w:rsidRPr="00662D3F" w:rsidRDefault="00DC0AFB" w:rsidP="0004585E">
      <w:pPr>
        <w:spacing w:after="200"/>
        <w:contextualSpacing/>
        <w:jc w:val="both"/>
        <w:rPr>
          <w:rFonts w:asciiTheme="minorHAnsi" w:eastAsiaTheme="minorHAnsi" w:hAnsiTheme="minorHAnsi" w:cstheme="minorBidi"/>
          <w:sz w:val="22"/>
          <w:lang w:eastAsia="en-US"/>
        </w:rPr>
      </w:pPr>
    </w:p>
    <w:p w:rsidR="003F5DC6" w:rsidRPr="003F5DC6" w:rsidRDefault="003F5DC6" w:rsidP="0004585E">
      <w:pPr>
        <w:spacing w:after="200"/>
        <w:contextualSpacing/>
        <w:jc w:val="both"/>
        <w:rPr>
          <w:rFonts w:asciiTheme="minorHAnsi" w:eastAsiaTheme="minorHAnsi" w:hAnsiTheme="minorHAnsi" w:cstheme="minorBidi"/>
          <w:sz w:val="22"/>
          <w:lang w:eastAsia="en-US"/>
        </w:rPr>
      </w:pPr>
      <w:proofErr w:type="spellStart"/>
      <w:r w:rsidRPr="003F5DC6">
        <w:rPr>
          <w:rFonts w:asciiTheme="minorHAnsi" w:eastAsiaTheme="minorHAnsi" w:hAnsiTheme="minorHAnsi" w:cstheme="minorBidi"/>
          <w:sz w:val="22"/>
          <w:lang w:eastAsia="en-US"/>
        </w:rPr>
        <w:t>Jorro</w:t>
      </w:r>
      <w:proofErr w:type="spellEnd"/>
      <w:r w:rsidRPr="003F5DC6">
        <w:rPr>
          <w:rFonts w:asciiTheme="minorHAnsi" w:eastAsiaTheme="minorHAnsi" w:hAnsiTheme="minorHAnsi" w:cstheme="minorBidi"/>
          <w:sz w:val="22"/>
          <w:lang w:eastAsia="en-US"/>
        </w:rPr>
        <w:t xml:space="preserve">, A. (2009). La construction de l’éthos professionnel en formation alternée. </w:t>
      </w:r>
      <w:r w:rsidRPr="003F5DC6">
        <w:rPr>
          <w:rFonts w:asciiTheme="minorHAnsi" w:eastAsiaTheme="minorHAnsi" w:hAnsiTheme="minorHAnsi" w:cstheme="minorBidi"/>
          <w:i/>
          <w:sz w:val="22"/>
          <w:lang w:eastAsia="en-US"/>
        </w:rPr>
        <w:t>Travail et apprentissage</w:t>
      </w:r>
      <w:r w:rsidRPr="003F5DC6">
        <w:rPr>
          <w:rFonts w:asciiTheme="minorHAnsi" w:eastAsiaTheme="minorHAnsi" w:hAnsiTheme="minorHAnsi" w:cstheme="minorBidi"/>
          <w:sz w:val="22"/>
          <w:lang w:eastAsia="en-US"/>
        </w:rPr>
        <w:t xml:space="preserve">, 3, 13-25. </w:t>
      </w:r>
    </w:p>
    <w:p w:rsidR="003F5DC6" w:rsidRPr="003F5DC6" w:rsidRDefault="003F5DC6" w:rsidP="0004585E">
      <w:pPr>
        <w:spacing w:after="200"/>
        <w:contextualSpacing/>
        <w:jc w:val="both"/>
        <w:rPr>
          <w:rFonts w:asciiTheme="minorHAnsi" w:eastAsiaTheme="minorHAnsi" w:hAnsiTheme="minorHAnsi" w:cstheme="minorBidi"/>
          <w:sz w:val="22"/>
          <w:lang w:eastAsia="en-US"/>
        </w:rPr>
      </w:pPr>
    </w:p>
    <w:p w:rsidR="003F5DC6" w:rsidRPr="003F5DC6" w:rsidRDefault="003F5DC6" w:rsidP="0004585E">
      <w:pPr>
        <w:spacing w:after="200"/>
        <w:contextualSpacing/>
        <w:jc w:val="both"/>
        <w:rPr>
          <w:rFonts w:asciiTheme="minorHAnsi" w:eastAsiaTheme="minorHAnsi" w:hAnsiTheme="minorHAnsi" w:cstheme="minorBidi"/>
          <w:sz w:val="22"/>
          <w:lang w:eastAsia="en-US"/>
        </w:rPr>
      </w:pPr>
      <w:proofErr w:type="spellStart"/>
      <w:r w:rsidRPr="003F5DC6">
        <w:rPr>
          <w:rFonts w:asciiTheme="minorHAnsi" w:eastAsiaTheme="minorHAnsi" w:hAnsiTheme="minorHAnsi" w:cstheme="minorBidi"/>
          <w:sz w:val="22"/>
          <w:lang w:eastAsia="en-US"/>
        </w:rPr>
        <w:t>Jorro</w:t>
      </w:r>
      <w:proofErr w:type="spellEnd"/>
      <w:r w:rsidRPr="003F5DC6">
        <w:rPr>
          <w:rFonts w:asciiTheme="minorHAnsi" w:eastAsiaTheme="minorHAnsi" w:hAnsiTheme="minorHAnsi" w:cstheme="minorBidi"/>
          <w:sz w:val="22"/>
          <w:lang w:eastAsia="en-US"/>
        </w:rPr>
        <w:t xml:space="preserve">, A. et </w:t>
      </w:r>
      <w:proofErr w:type="spellStart"/>
      <w:r w:rsidRPr="003F5DC6">
        <w:rPr>
          <w:rFonts w:asciiTheme="minorHAnsi" w:eastAsiaTheme="minorHAnsi" w:hAnsiTheme="minorHAnsi" w:cstheme="minorBidi"/>
          <w:sz w:val="22"/>
          <w:lang w:eastAsia="en-US"/>
        </w:rPr>
        <w:t>Wittorski</w:t>
      </w:r>
      <w:proofErr w:type="spellEnd"/>
      <w:r w:rsidRPr="003F5DC6">
        <w:rPr>
          <w:rFonts w:asciiTheme="minorHAnsi" w:eastAsiaTheme="minorHAnsi" w:hAnsiTheme="minorHAnsi" w:cstheme="minorBidi"/>
          <w:sz w:val="22"/>
          <w:lang w:eastAsia="en-US"/>
        </w:rPr>
        <w:t xml:space="preserve">, R. (2013). De la professionnalisation à la reconnaissance professionnelle. </w:t>
      </w:r>
      <w:r w:rsidRPr="003F5DC6">
        <w:rPr>
          <w:rFonts w:asciiTheme="minorHAnsi" w:eastAsiaTheme="minorHAnsi" w:hAnsiTheme="minorHAnsi" w:cstheme="minorBidi"/>
          <w:i/>
          <w:sz w:val="22"/>
          <w:lang w:eastAsia="en-US"/>
        </w:rPr>
        <w:t>Les sciences de l’éducation- Pour l’Ere nouvelle</w:t>
      </w:r>
      <w:r w:rsidRPr="003F5DC6">
        <w:rPr>
          <w:rFonts w:asciiTheme="minorHAnsi" w:eastAsiaTheme="minorHAnsi" w:hAnsiTheme="minorHAnsi" w:cstheme="minorBidi"/>
          <w:sz w:val="22"/>
          <w:lang w:eastAsia="en-US"/>
        </w:rPr>
        <w:t>, 46, 11-22.</w:t>
      </w:r>
    </w:p>
    <w:p w:rsidR="003F5DC6" w:rsidRPr="003F5DC6" w:rsidRDefault="003F5DC6" w:rsidP="0004585E">
      <w:pPr>
        <w:spacing w:after="200"/>
        <w:contextualSpacing/>
        <w:jc w:val="both"/>
        <w:rPr>
          <w:rFonts w:asciiTheme="minorHAnsi" w:eastAsiaTheme="minorHAnsi" w:hAnsiTheme="minorHAnsi" w:cstheme="minorBidi"/>
          <w:sz w:val="22"/>
          <w:lang w:eastAsia="en-US"/>
        </w:rPr>
      </w:pPr>
    </w:p>
    <w:p w:rsidR="00DC0AFB" w:rsidRDefault="003F5DC6" w:rsidP="0004585E">
      <w:pPr>
        <w:spacing w:after="200"/>
        <w:contextualSpacing/>
        <w:jc w:val="both"/>
        <w:rPr>
          <w:rFonts w:asciiTheme="minorHAnsi" w:eastAsiaTheme="minorHAnsi" w:hAnsiTheme="minorHAnsi" w:cstheme="minorBidi"/>
          <w:sz w:val="22"/>
          <w:lang w:eastAsia="en-US"/>
        </w:rPr>
      </w:pPr>
      <w:proofErr w:type="spellStart"/>
      <w:r w:rsidRPr="003F5DC6">
        <w:rPr>
          <w:rFonts w:asciiTheme="minorHAnsi" w:eastAsiaTheme="minorHAnsi" w:hAnsiTheme="minorHAnsi" w:cstheme="minorBidi"/>
          <w:sz w:val="22"/>
          <w:lang w:eastAsia="en-US"/>
        </w:rPr>
        <w:t>Jorro</w:t>
      </w:r>
      <w:proofErr w:type="spellEnd"/>
      <w:r w:rsidRPr="003F5DC6">
        <w:rPr>
          <w:rFonts w:asciiTheme="minorHAnsi" w:eastAsiaTheme="minorHAnsi" w:hAnsiTheme="minorHAnsi" w:cstheme="minorBidi"/>
          <w:sz w:val="22"/>
          <w:lang w:eastAsia="en-US"/>
        </w:rPr>
        <w:t xml:space="preserve">, A (2013). Professionnalité émergente, Repéré à Dictionnaire des concepts de la professionnalisation. </w:t>
      </w:r>
      <w:r w:rsidR="00DC0AFB" w:rsidRPr="00662D3F">
        <w:rPr>
          <w:rFonts w:asciiTheme="minorHAnsi" w:eastAsiaTheme="minorHAnsi" w:hAnsiTheme="minorHAnsi" w:cstheme="minorBidi"/>
          <w:sz w:val="22"/>
          <w:lang w:eastAsia="en-US"/>
        </w:rPr>
        <w:t xml:space="preserve">Le </w:t>
      </w:r>
      <w:proofErr w:type="spellStart"/>
      <w:r w:rsidR="00DC0AFB" w:rsidRPr="00662D3F">
        <w:rPr>
          <w:rFonts w:asciiTheme="minorHAnsi" w:eastAsiaTheme="minorHAnsi" w:hAnsiTheme="minorHAnsi" w:cstheme="minorBidi"/>
          <w:sz w:val="22"/>
          <w:lang w:eastAsia="en-US"/>
        </w:rPr>
        <w:t>Chaffotec</w:t>
      </w:r>
      <w:proofErr w:type="spellEnd"/>
      <w:r w:rsidR="00DC0AFB" w:rsidRPr="00662D3F">
        <w:rPr>
          <w:rFonts w:asciiTheme="minorHAnsi" w:eastAsiaTheme="minorHAnsi" w:hAnsiTheme="minorHAnsi" w:cstheme="minorBidi"/>
          <w:sz w:val="22"/>
          <w:lang w:eastAsia="en-US"/>
        </w:rPr>
        <w:t xml:space="preserve">, A. (2016). Quoi de neuf, Docteur ? Les Living </w:t>
      </w:r>
      <w:proofErr w:type="spellStart"/>
      <w:r w:rsidR="00DC0AFB" w:rsidRPr="00662D3F">
        <w:rPr>
          <w:rFonts w:asciiTheme="minorHAnsi" w:eastAsiaTheme="minorHAnsi" w:hAnsiTheme="minorHAnsi" w:cstheme="minorBidi"/>
          <w:sz w:val="22"/>
          <w:lang w:eastAsia="en-US"/>
        </w:rPr>
        <w:t>Labs</w:t>
      </w:r>
      <w:proofErr w:type="spellEnd"/>
      <w:r w:rsidR="00DC0AFB" w:rsidRPr="00662D3F">
        <w:rPr>
          <w:rFonts w:asciiTheme="minorHAnsi" w:eastAsiaTheme="minorHAnsi" w:hAnsiTheme="minorHAnsi" w:cstheme="minorBidi"/>
          <w:sz w:val="22"/>
          <w:lang w:eastAsia="en-US"/>
        </w:rPr>
        <w:t xml:space="preserve"> en santé. </w:t>
      </w:r>
      <w:r w:rsidR="00DC0AFB" w:rsidRPr="003F5DC6">
        <w:rPr>
          <w:rFonts w:asciiTheme="minorHAnsi" w:eastAsiaTheme="minorHAnsi" w:hAnsiTheme="minorHAnsi" w:cstheme="minorBidi"/>
          <w:sz w:val="22"/>
          <w:lang w:eastAsia="en-US"/>
        </w:rPr>
        <w:t>Entreprendre &amp; Innover</w:t>
      </w:r>
      <w:r w:rsidR="00DC0AFB" w:rsidRPr="00662D3F">
        <w:rPr>
          <w:rFonts w:asciiTheme="minorHAnsi" w:eastAsiaTheme="minorHAnsi" w:hAnsiTheme="minorHAnsi" w:cstheme="minorBidi"/>
          <w:sz w:val="22"/>
          <w:lang w:eastAsia="en-US"/>
        </w:rPr>
        <w:t xml:space="preserve">, 31(4), 25-35. </w:t>
      </w:r>
    </w:p>
    <w:p w:rsidR="007B0BB8" w:rsidRPr="00662D3F" w:rsidRDefault="007B0BB8" w:rsidP="0004585E">
      <w:pPr>
        <w:spacing w:after="200"/>
        <w:contextualSpacing/>
        <w:jc w:val="both"/>
        <w:rPr>
          <w:rFonts w:asciiTheme="minorHAnsi" w:eastAsiaTheme="minorHAnsi" w:hAnsiTheme="minorHAnsi" w:cstheme="minorBidi"/>
          <w:sz w:val="22"/>
          <w:lang w:eastAsia="en-US"/>
        </w:rPr>
      </w:pPr>
    </w:p>
    <w:p w:rsidR="00DC0AFB" w:rsidRDefault="007B0BB8" w:rsidP="0004585E">
      <w:pPr>
        <w:spacing w:after="200"/>
        <w:contextualSpacing/>
        <w:jc w:val="both"/>
        <w:rPr>
          <w:rFonts w:asciiTheme="minorHAnsi" w:eastAsiaTheme="minorHAnsi" w:hAnsiTheme="minorHAnsi" w:cstheme="minorBidi"/>
          <w:sz w:val="22"/>
          <w:lang w:eastAsia="en-US"/>
        </w:rPr>
      </w:pPr>
      <w:proofErr w:type="spellStart"/>
      <w:r w:rsidRPr="007B0BB8">
        <w:rPr>
          <w:rFonts w:asciiTheme="minorHAnsi" w:eastAsiaTheme="minorHAnsi" w:hAnsiTheme="minorHAnsi" w:cstheme="minorBidi"/>
          <w:sz w:val="22"/>
          <w:lang w:eastAsia="en-US"/>
        </w:rPr>
        <w:t>Fernagu</w:t>
      </w:r>
      <w:proofErr w:type="spellEnd"/>
      <w:r w:rsidRPr="007B0BB8">
        <w:rPr>
          <w:rFonts w:asciiTheme="minorHAnsi" w:eastAsiaTheme="minorHAnsi" w:hAnsiTheme="minorHAnsi" w:cstheme="minorBidi"/>
          <w:sz w:val="22"/>
          <w:lang w:eastAsia="en-US"/>
        </w:rPr>
        <w:t xml:space="preserve"> </w:t>
      </w:r>
      <w:proofErr w:type="spellStart"/>
      <w:r w:rsidRPr="007B0BB8">
        <w:rPr>
          <w:rFonts w:asciiTheme="minorHAnsi" w:eastAsiaTheme="minorHAnsi" w:hAnsiTheme="minorHAnsi" w:cstheme="minorBidi"/>
          <w:sz w:val="22"/>
          <w:lang w:eastAsia="en-US"/>
        </w:rPr>
        <w:t>Oudet</w:t>
      </w:r>
      <w:proofErr w:type="spellEnd"/>
      <w:r w:rsidRPr="007B0BB8">
        <w:rPr>
          <w:rFonts w:asciiTheme="minorHAnsi" w:eastAsiaTheme="minorHAnsi" w:hAnsiTheme="minorHAnsi" w:cstheme="minorBidi"/>
          <w:sz w:val="22"/>
          <w:lang w:eastAsia="en-US"/>
        </w:rPr>
        <w:t xml:space="preserve">, S. (2018). Vers une alternance </w:t>
      </w:r>
      <w:proofErr w:type="spellStart"/>
      <w:r w:rsidRPr="007B0BB8">
        <w:rPr>
          <w:rFonts w:asciiTheme="minorHAnsi" w:eastAsiaTheme="minorHAnsi" w:hAnsiTheme="minorHAnsi" w:cstheme="minorBidi"/>
          <w:sz w:val="22"/>
          <w:lang w:eastAsia="en-US"/>
        </w:rPr>
        <w:t>capacitante</w:t>
      </w:r>
      <w:proofErr w:type="spellEnd"/>
      <w:r w:rsidRPr="007B0BB8">
        <w:rPr>
          <w:rFonts w:asciiTheme="minorHAnsi" w:eastAsiaTheme="minorHAnsi" w:hAnsiTheme="minorHAnsi" w:cstheme="minorBidi"/>
          <w:sz w:val="22"/>
          <w:lang w:eastAsia="en-US"/>
        </w:rPr>
        <w:t xml:space="preserve"> dans les Écoles de la deuxième chance (E2C). </w:t>
      </w:r>
      <w:r w:rsidRPr="003F5DC6">
        <w:rPr>
          <w:rFonts w:asciiTheme="minorHAnsi" w:eastAsiaTheme="minorHAnsi" w:hAnsiTheme="minorHAnsi" w:cstheme="minorBidi"/>
          <w:i/>
          <w:sz w:val="22"/>
          <w:lang w:eastAsia="en-US"/>
        </w:rPr>
        <w:t>Savoirs</w:t>
      </w:r>
      <w:r w:rsidRPr="007B0BB8">
        <w:rPr>
          <w:rFonts w:asciiTheme="minorHAnsi" w:eastAsiaTheme="minorHAnsi" w:hAnsiTheme="minorHAnsi" w:cstheme="minorBidi"/>
          <w:sz w:val="22"/>
          <w:lang w:eastAsia="en-US"/>
        </w:rPr>
        <w:t>,  46(1), 47-69.</w:t>
      </w:r>
    </w:p>
    <w:p w:rsidR="007B0BB8" w:rsidRPr="00662D3F" w:rsidRDefault="007B0BB8" w:rsidP="0004585E">
      <w:pPr>
        <w:spacing w:after="200"/>
        <w:contextualSpacing/>
        <w:jc w:val="both"/>
        <w:rPr>
          <w:rFonts w:asciiTheme="minorHAnsi" w:eastAsiaTheme="minorHAnsi" w:hAnsiTheme="minorHAnsi" w:cstheme="minorBidi"/>
          <w:sz w:val="22"/>
          <w:lang w:eastAsia="en-US"/>
        </w:rPr>
      </w:pPr>
    </w:p>
    <w:p w:rsidR="000E07FA" w:rsidRDefault="000E07FA" w:rsidP="0004585E">
      <w:pPr>
        <w:spacing w:after="200"/>
        <w:contextualSpacing/>
        <w:jc w:val="both"/>
        <w:rPr>
          <w:rFonts w:asciiTheme="minorHAnsi" w:eastAsiaTheme="minorHAnsi" w:hAnsiTheme="minorHAnsi" w:cstheme="minorBidi"/>
          <w:sz w:val="22"/>
          <w:lang w:eastAsia="en-US"/>
        </w:rPr>
      </w:pPr>
      <w:proofErr w:type="spellStart"/>
      <w:r w:rsidRPr="000E07FA">
        <w:rPr>
          <w:rFonts w:asciiTheme="minorHAnsi" w:eastAsiaTheme="minorHAnsi" w:hAnsiTheme="minorHAnsi" w:cstheme="minorBidi"/>
          <w:sz w:val="22"/>
          <w:lang w:eastAsia="en-US"/>
        </w:rPr>
        <w:t>Mohib</w:t>
      </w:r>
      <w:proofErr w:type="spellEnd"/>
      <w:r w:rsidRPr="000E07FA">
        <w:rPr>
          <w:rFonts w:asciiTheme="minorHAnsi" w:eastAsiaTheme="minorHAnsi" w:hAnsiTheme="minorHAnsi" w:cstheme="minorBidi"/>
          <w:sz w:val="22"/>
          <w:lang w:eastAsia="en-US"/>
        </w:rPr>
        <w:t xml:space="preserve">, N. (2011). Développer des compétences ou comment s'engager dans l'agir professionnel. </w:t>
      </w:r>
      <w:r w:rsidRPr="000E07FA">
        <w:rPr>
          <w:rFonts w:asciiTheme="minorHAnsi" w:eastAsiaTheme="minorHAnsi" w:hAnsiTheme="minorHAnsi" w:cstheme="minorBidi"/>
          <w:i/>
          <w:sz w:val="22"/>
          <w:lang w:eastAsia="en-US"/>
        </w:rPr>
        <w:t>Formation emploi</w:t>
      </w:r>
      <w:r w:rsidRPr="000E07FA">
        <w:rPr>
          <w:rFonts w:asciiTheme="minorHAnsi" w:eastAsiaTheme="minorHAnsi" w:hAnsiTheme="minorHAnsi" w:cstheme="minorBidi"/>
          <w:sz w:val="22"/>
          <w:lang w:eastAsia="en-US"/>
        </w:rPr>
        <w:t>, 114(2), 55-71.</w:t>
      </w:r>
    </w:p>
    <w:p w:rsidR="000E07FA" w:rsidRDefault="000E07FA" w:rsidP="0004585E">
      <w:pPr>
        <w:spacing w:after="200"/>
        <w:contextualSpacing/>
        <w:jc w:val="both"/>
        <w:rPr>
          <w:rFonts w:asciiTheme="minorHAnsi" w:eastAsiaTheme="minorHAnsi" w:hAnsiTheme="minorHAnsi" w:cstheme="minorBidi"/>
          <w:sz w:val="22"/>
          <w:lang w:eastAsia="en-US"/>
        </w:rPr>
      </w:pPr>
    </w:p>
    <w:p w:rsidR="003F5DC6" w:rsidRPr="003F5DC6" w:rsidRDefault="003F5DC6" w:rsidP="0004585E">
      <w:pPr>
        <w:spacing w:after="200"/>
        <w:contextualSpacing/>
        <w:jc w:val="both"/>
        <w:rPr>
          <w:rFonts w:asciiTheme="minorHAnsi" w:eastAsiaTheme="minorHAnsi" w:hAnsiTheme="minorHAnsi" w:cstheme="minorBidi"/>
          <w:sz w:val="22"/>
          <w:lang w:eastAsia="en-US"/>
        </w:rPr>
      </w:pPr>
      <w:r w:rsidRPr="003F5DC6">
        <w:rPr>
          <w:rFonts w:asciiTheme="minorHAnsi" w:eastAsiaTheme="minorHAnsi" w:hAnsiTheme="minorHAnsi" w:cstheme="minorBidi"/>
          <w:sz w:val="22"/>
          <w:lang w:eastAsia="en-US"/>
        </w:rPr>
        <w:t xml:space="preserve">Morin E. </w:t>
      </w:r>
      <w:r w:rsidRPr="003F5DC6">
        <w:rPr>
          <w:rFonts w:asciiTheme="minorHAnsi" w:eastAsiaTheme="minorHAnsi" w:hAnsiTheme="minorHAnsi" w:cstheme="minorBidi"/>
          <w:i/>
          <w:sz w:val="22"/>
          <w:lang w:eastAsia="en-US"/>
        </w:rPr>
        <w:t xml:space="preserve">Le génie de la </w:t>
      </w:r>
      <w:proofErr w:type="spellStart"/>
      <w:r w:rsidRPr="003F5DC6">
        <w:rPr>
          <w:rFonts w:asciiTheme="minorHAnsi" w:eastAsiaTheme="minorHAnsi" w:hAnsiTheme="minorHAnsi" w:cstheme="minorBidi"/>
          <w:i/>
          <w:sz w:val="22"/>
          <w:lang w:eastAsia="en-US"/>
        </w:rPr>
        <w:t>Reliance</w:t>
      </w:r>
      <w:proofErr w:type="spellEnd"/>
      <w:r w:rsidRPr="003F5DC6">
        <w:rPr>
          <w:rFonts w:asciiTheme="minorHAnsi" w:eastAsiaTheme="minorHAnsi" w:hAnsiTheme="minorHAnsi" w:cstheme="minorBidi"/>
          <w:i/>
          <w:sz w:val="22"/>
          <w:lang w:eastAsia="en-US"/>
        </w:rPr>
        <w:t>.</w:t>
      </w:r>
      <w:r>
        <w:rPr>
          <w:rFonts w:asciiTheme="minorHAnsi" w:eastAsiaTheme="minorHAnsi" w:hAnsiTheme="minorHAnsi" w:cstheme="minorBidi"/>
          <w:sz w:val="22"/>
          <w:lang w:eastAsia="en-US"/>
        </w:rPr>
        <w:t xml:space="preserve"> </w:t>
      </w:r>
      <w:r w:rsidRPr="003F5DC6">
        <w:rPr>
          <w:rFonts w:asciiTheme="minorHAnsi" w:eastAsiaTheme="minorHAnsi" w:hAnsiTheme="minorHAnsi" w:cstheme="minorBidi"/>
          <w:sz w:val="22"/>
          <w:lang w:eastAsia="en-US"/>
        </w:rPr>
        <w:t>http://gerflint.fr/Base/Monde4/lemoigne.pdf.</w:t>
      </w:r>
    </w:p>
    <w:p w:rsidR="003F5DC6" w:rsidRPr="003F5DC6" w:rsidRDefault="003F5DC6" w:rsidP="0004585E">
      <w:pPr>
        <w:spacing w:after="200"/>
        <w:contextualSpacing/>
        <w:jc w:val="both"/>
        <w:rPr>
          <w:rFonts w:asciiTheme="minorHAnsi" w:eastAsiaTheme="minorHAnsi" w:hAnsiTheme="minorHAnsi" w:cstheme="minorBidi"/>
          <w:sz w:val="22"/>
          <w:lang w:eastAsia="en-US"/>
        </w:rPr>
      </w:pPr>
    </w:p>
    <w:p w:rsidR="005B7580" w:rsidRPr="00662D3F" w:rsidRDefault="005B7580" w:rsidP="0004585E">
      <w:pPr>
        <w:spacing w:after="200"/>
        <w:contextualSpacing/>
        <w:jc w:val="both"/>
        <w:rPr>
          <w:rFonts w:asciiTheme="minorHAnsi" w:eastAsiaTheme="minorHAnsi" w:hAnsiTheme="minorHAnsi" w:cstheme="minorBidi"/>
          <w:sz w:val="22"/>
          <w:lang w:eastAsia="en-US"/>
        </w:rPr>
      </w:pPr>
      <w:r w:rsidRPr="00662D3F">
        <w:rPr>
          <w:rFonts w:asciiTheme="minorHAnsi" w:eastAsiaTheme="minorHAnsi" w:hAnsiTheme="minorHAnsi" w:cstheme="minorBidi"/>
          <w:sz w:val="22"/>
          <w:lang w:eastAsia="en-US"/>
        </w:rPr>
        <w:t xml:space="preserve">Pomey, M., Flora, L., </w:t>
      </w:r>
      <w:proofErr w:type="spellStart"/>
      <w:r w:rsidRPr="00662D3F">
        <w:rPr>
          <w:rFonts w:asciiTheme="minorHAnsi" w:eastAsiaTheme="minorHAnsi" w:hAnsiTheme="minorHAnsi" w:cstheme="minorBidi"/>
          <w:sz w:val="22"/>
          <w:lang w:eastAsia="en-US"/>
        </w:rPr>
        <w:t>Karazivan</w:t>
      </w:r>
      <w:proofErr w:type="spellEnd"/>
      <w:r w:rsidRPr="00662D3F">
        <w:rPr>
          <w:rFonts w:asciiTheme="minorHAnsi" w:eastAsiaTheme="minorHAnsi" w:hAnsiTheme="minorHAnsi" w:cstheme="minorBidi"/>
          <w:sz w:val="22"/>
          <w:lang w:eastAsia="en-US"/>
        </w:rPr>
        <w:t xml:space="preserve">, P., Dumez, V., Lebel, P., Vanier, M. &amp; Jouet, E. (2015). Le « </w:t>
      </w:r>
      <w:proofErr w:type="spellStart"/>
      <w:r w:rsidRPr="00662D3F">
        <w:rPr>
          <w:rFonts w:asciiTheme="minorHAnsi" w:eastAsiaTheme="minorHAnsi" w:hAnsiTheme="minorHAnsi" w:cstheme="minorBidi"/>
          <w:sz w:val="22"/>
          <w:lang w:eastAsia="en-US"/>
        </w:rPr>
        <w:t>Montreal</w:t>
      </w:r>
      <w:proofErr w:type="spellEnd"/>
      <w:r w:rsidRPr="00662D3F">
        <w:rPr>
          <w:rFonts w:asciiTheme="minorHAnsi" w:eastAsiaTheme="minorHAnsi" w:hAnsiTheme="minorHAnsi" w:cstheme="minorBidi"/>
          <w:sz w:val="22"/>
          <w:lang w:eastAsia="en-US"/>
        </w:rPr>
        <w:t xml:space="preserve"> model » : enjeux du partenariat relationnel entre patients et professionnels de la santé. </w:t>
      </w:r>
      <w:r w:rsidRPr="003F5DC6">
        <w:rPr>
          <w:rFonts w:asciiTheme="minorHAnsi" w:eastAsiaTheme="minorHAnsi" w:hAnsiTheme="minorHAnsi" w:cstheme="minorBidi"/>
          <w:i/>
          <w:sz w:val="22"/>
          <w:lang w:eastAsia="en-US"/>
        </w:rPr>
        <w:t>Santé Publique</w:t>
      </w:r>
      <w:r w:rsidRPr="00662D3F">
        <w:rPr>
          <w:rFonts w:asciiTheme="minorHAnsi" w:eastAsiaTheme="minorHAnsi" w:hAnsiTheme="minorHAnsi" w:cstheme="minorBidi"/>
          <w:sz w:val="22"/>
          <w:lang w:eastAsia="en-US"/>
        </w:rPr>
        <w:t>, s1(HS), 41-50. doi:10.3917/spub.150.0041.</w:t>
      </w:r>
    </w:p>
    <w:p w:rsidR="00DC0AFB" w:rsidRPr="00662D3F" w:rsidRDefault="00DC0AFB" w:rsidP="0004585E">
      <w:pPr>
        <w:spacing w:after="200"/>
        <w:contextualSpacing/>
        <w:jc w:val="both"/>
        <w:rPr>
          <w:rFonts w:asciiTheme="minorHAnsi" w:eastAsiaTheme="minorHAnsi" w:hAnsiTheme="minorHAnsi" w:cstheme="minorBidi"/>
          <w:sz w:val="22"/>
          <w:lang w:eastAsia="en-US"/>
        </w:rPr>
      </w:pPr>
    </w:p>
    <w:p w:rsidR="00DC0AFB" w:rsidRPr="00662D3F" w:rsidRDefault="00DC0AFB" w:rsidP="0004585E">
      <w:pPr>
        <w:spacing w:after="200"/>
        <w:contextualSpacing/>
        <w:jc w:val="both"/>
        <w:rPr>
          <w:rFonts w:asciiTheme="minorHAnsi" w:eastAsiaTheme="minorHAnsi" w:hAnsiTheme="minorHAnsi" w:cstheme="minorBidi"/>
          <w:sz w:val="22"/>
          <w:lang w:eastAsia="en-US"/>
        </w:rPr>
      </w:pPr>
      <w:r w:rsidRPr="00662D3F">
        <w:rPr>
          <w:rFonts w:asciiTheme="minorHAnsi" w:eastAsiaTheme="minorHAnsi" w:hAnsiTheme="minorHAnsi" w:cstheme="minorBidi"/>
          <w:sz w:val="22"/>
          <w:lang w:eastAsia="en-US"/>
        </w:rPr>
        <w:lastRenderedPageBreak/>
        <w:t>St-Jean, É. (2012). Accompagner la transmission/reprise : l'exemple du mentorat à la Fondation de l'</w:t>
      </w:r>
      <w:proofErr w:type="spellStart"/>
      <w:r w:rsidRPr="00662D3F">
        <w:rPr>
          <w:rFonts w:asciiTheme="minorHAnsi" w:eastAsiaTheme="minorHAnsi" w:hAnsiTheme="minorHAnsi" w:cstheme="minorBidi"/>
          <w:sz w:val="22"/>
          <w:lang w:eastAsia="en-US"/>
        </w:rPr>
        <w:t>entrepreneurship</w:t>
      </w:r>
      <w:proofErr w:type="spellEnd"/>
      <w:r w:rsidRPr="00662D3F">
        <w:rPr>
          <w:rFonts w:asciiTheme="minorHAnsi" w:eastAsiaTheme="minorHAnsi" w:hAnsiTheme="minorHAnsi" w:cstheme="minorBidi"/>
          <w:sz w:val="22"/>
          <w:lang w:eastAsia="en-US"/>
        </w:rPr>
        <w:t xml:space="preserve">. </w:t>
      </w:r>
      <w:r w:rsidRPr="003F5DC6">
        <w:rPr>
          <w:rFonts w:asciiTheme="minorHAnsi" w:eastAsiaTheme="minorHAnsi" w:hAnsiTheme="minorHAnsi" w:cstheme="minorBidi"/>
          <w:i/>
          <w:sz w:val="22"/>
          <w:lang w:eastAsia="en-US"/>
        </w:rPr>
        <w:t>Entreprendre &amp; Innover</w:t>
      </w:r>
      <w:r w:rsidRPr="00662D3F">
        <w:rPr>
          <w:rFonts w:asciiTheme="minorHAnsi" w:eastAsiaTheme="minorHAnsi" w:hAnsiTheme="minorHAnsi" w:cstheme="minorBidi"/>
          <w:sz w:val="22"/>
          <w:lang w:eastAsia="en-US"/>
        </w:rPr>
        <w:t>, 14(2), 67-73. doi:10.3917/entin.014.0067.</w:t>
      </w:r>
    </w:p>
    <w:p w:rsidR="007B0BB8" w:rsidRDefault="007B0BB8" w:rsidP="0004585E">
      <w:pPr>
        <w:spacing w:after="200"/>
        <w:contextualSpacing/>
        <w:jc w:val="both"/>
        <w:rPr>
          <w:rFonts w:asciiTheme="minorHAnsi" w:eastAsiaTheme="minorHAnsi" w:hAnsiTheme="minorHAnsi" w:cstheme="minorBidi"/>
          <w:lang w:eastAsia="en-US"/>
        </w:rPr>
      </w:pPr>
    </w:p>
    <w:p w:rsidR="00D74A6C" w:rsidRDefault="007B0BB8" w:rsidP="0004585E">
      <w:pPr>
        <w:spacing w:after="200"/>
        <w:contextualSpacing/>
        <w:jc w:val="both"/>
        <w:rPr>
          <w:rFonts w:asciiTheme="minorHAnsi" w:eastAsiaTheme="minorHAnsi" w:hAnsiTheme="minorHAnsi" w:cstheme="minorBidi"/>
          <w:lang w:eastAsia="en-US"/>
        </w:rPr>
      </w:pPr>
      <w:proofErr w:type="spellStart"/>
      <w:r w:rsidRPr="007B0BB8">
        <w:rPr>
          <w:rFonts w:asciiTheme="minorHAnsi" w:eastAsiaTheme="minorHAnsi" w:hAnsiTheme="minorHAnsi" w:cstheme="minorBidi"/>
          <w:lang w:eastAsia="en-US"/>
        </w:rPr>
        <w:t>Wittorski</w:t>
      </w:r>
      <w:proofErr w:type="spellEnd"/>
      <w:r w:rsidRPr="007B0BB8">
        <w:rPr>
          <w:rFonts w:asciiTheme="minorHAnsi" w:eastAsiaTheme="minorHAnsi" w:hAnsiTheme="minorHAnsi" w:cstheme="minorBidi"/>
          <w:lang w:eastAsia="en-US"/>
        </w:rPr>
        <w:t xml:space="preserve">, R. (2008). La professionnalisation, </w:t>
      </w:r>
      <w:r w:rsidRPr="003F5DC6">
        <w:rPr>
          <w:rFonts w:asciiTheme="minorHAnsi" w:eastAsiaTheme="minorHAnsi" w:hAnsiTheme="minorHAnsi" w:cstheme="minorBidi"/>
          <w:i/>
          <w:lang w:eastAsia="en-US"/>
        </w:rPr>
        <w:t>Savoirs</w:t>
      </w:r>
      <w:r w:rsidRPr="007B0BB8">
        <w:rPr>
          <w:rFonts w:asciiTheme="minorHAnsi" w:eastAsiaTheme="minorHAnsi" w:hAnsiTheme="minorHAnsi" w:cstheme="minorBidi"/>
          <w:lang w:eastAsia="en-US"/>
        </w:rPr>
        <w:t>, 17, 9-36.</w:t>
      </w:r>
    </w:p>
    <w:p w:rsidR="007B0BB8" w:rsidRDefault="007B0BB8" w:rsidP="0004585E">
      <w:pPr>
        <w:spacing w:after="200"/>
        <w:contextualSpacing/>
        <w:jc w:val="both"/>
        <w:rPr>
          <w:rFonts w:asciiTheme="minorHAnsi" w:eastAsiaTheme="minorHAnsi" w:hAnsiTheme="minorHAnsi" w:cstheme="minorBidi"/>
          <w:b/>
          <w:lang w:eastAsia="en-US"/>
        </w:rPr>
      </w:pPr>
    </w:p>
    <w:p w:rsidR="00657D39" w:rsidRPr="00533460" w:rsidRDefault="00657D39" w:rsidP="0004585E">
      <w:pPr>
        <w:spacing w:after="200"/>
        <w:contextualSpacing/>
        <w:jc w:val="both"/>
        <w:rPr>
          <w:rFonts w:asciiTheme="minorHAnsi" w:eastAsiaTheme="minorHAnsi" w:hAnsiTheme="minorHAnsi" w:cstheme="minorBidi"/>
          <w:lang w:eastAsia="en-US"/>
        </w:rPr>
      </w:pPr>
    </w:p>
    <w:p w:rsidR="00657D39" w:rsidRPr="00533460" w:rsidRDefault="00657D39" w:rsidP="0004585E">
      <w:pPr>
        <w:spacing w:after="200"/>
        <w:contextualSpacing/>
        <w:jc w:val="both"/>
        <w:rPr>
          <w:rFonts w:asciiTheme="minorHAnsi" w:eastAsiaTheme="minorHAnsi" w:hAnsiTheme="minorHAnsi" w:cstheme="minorBidi"/>
          <w:b/>
          <w:lang w:eastAsia="en-US"/>
        </w:rPr>
      </w:pPr>
      <w:r w:rsidRPr="00533460">
        <w:rPr>
          <w:rFonts w:asciiTheme="minorHAnsi" w:eastAsiaTheme="minorHAnsi" w:hAnsiTheme="minorHAnsi" w:cstheme="minorBidi"/>
          <w:b/>
          <w:lang w:eastAsia="en-US"/>
        </w:rPr>
        <w:t xml:space="preserve">Conférences et colloques : </w:t>
      </w:r>
    </w:p>
    <w:p w:rsidR="00657D39" w:rsidRPr="00533460" w:rsidRDefault="00657D39" w:rsidP="0004585E">
      <w:pPr>
        <w:spacing w:after="200"/>
        <w:contextualSpacing/>
        <w:jc w:val="both"/>
        <w:rPr>
          <w:rFonts w:asciiTheme="minorHAnsi" w:eastAsiaTheme="minorHAnsi" w:hAnsiTheme="minorHAnsi" w:cstheme="minorBidi"/>
          <w:lang w:eastAsia="en-US"/>
        </w:rPr>
      </w:pPr>
    </w:p>
    <w:p w:rsidR="00657D39" w:rsidRPr="007B0BB8" w:rsidRDefault="00657D39" w:rsidP="0004585E">
      <w:pPr>
        <w:jc w:val="both"/>
        <w:rPr>
          <w:rFonts w:asciiTheme="minorHAnsi" w:hAnsiTheme="minorHAnsi"/>
          <w:sz w:val="22"/>
          <w:szCs w:val="22"/>
        </w:rPr>
      </w:pPr>
      <w:r w:rsidRPr="007B0BB8">
        <w:rPr>
          <w:rFonts w:asciiTheme="minorHAnsi" w:hAnsiTheme="minorHAnsi"/>
          <w:sz w:val="22"/>
          <w:szCs w:val="22"/>
        </w:rPr>
        <w:t xml:space="preserve">Friedrich, F. (2019, 03). La démocratie sanitaire ; quelle place des usagers dans la formation ? Communication au CEFIEC, Rennes. </w:t>
      </w:r>
    </w:p>
    <w:p w:rsidR="00657D39" w:rsidRPr="007B0BB8" w:rsidRDefault="00657D39" w:rsidP="0004585E">
      <w:pPr>
        <w:spacing w:after="200"/>
        <w:contextualSpacing/>
        <w:jc w:val="both"/>
        <w:rPr>
          <w:rFonts w:asciiTheme="minorHAnsi" w:eastAsiaTheme="minorHAnsi" w:hAnsiTheme="minorHAnsi" w:cstheme="minorBidi"/>
          <w:sz w:val="22"/>
          <w:szCs w:val="22"/>
          <w:lang w:eastAsia="en-US"/>
        </w:rPr>
      </w:pPr>
    </w:p>
    <w:p w:rsidR="00657D39" w:rsidRPr="007B0BB8" w:rsidRDefault="00657D39" w:rsidP="0004585E">
      <w:pPr>
        <w:spacing w:after="200"/>
        <w:contextualSpacing/>
        <w:jc w:val="both"/>
        <w:rPr>
          <w:rFonts w:asciiTheme="minorHAnsi" w:eastAsiaTheme="minorHAnsi" w:hAnsiTheme="minorHAnsi" w:cstheme="minorBidi"/>
          <w:sz w:val="22"/>
          <w:szCs w:val="22"/>
          <w:lang w:eastAsia="en-US"/>
        </w:rPr>
      </w:pPr>
      <w:proofErr w:type="spellStart"/>
      <w:r w:rsidRPr="007B0BB8">
        <w:rPr>
          <w:rFonts w:asciiTheme="minorHAnsi" w:eastAsiaTheme="minorHAnsi" w:hAnsiTheme="minorHAnsi" w:cstheme="minorBidi"/>
          <w:sz w:val="22"/>
          <w:szCs w:val="22"/>
          <w:lang w:eastAsia="en-US"/>
        </w:rPr>
        <w:t>Kaddouri</w:t>
      </w:r>
      <w:proofErr w:type="spellEnd"/>
      <w:r w:rsidRPr="007B0BB8">
        <w:rPr>
          <w:rFonts w:asciiTheme="minorHAnsi" w:eastAsiaTheme="minorHAnsi" w:hAnsiTheme="minorHAnsi" w:cstheme="minorBidi"/>
          <w:sz w:val="22"/>
          <w:szCs w:val="22"/>
          <w:lang w:eastAsia="en-US"/>
        </w:rPr>
        <w:t xml:space="preserve">, M. (2010). Engagement en formation et dynamiques identitaires. Communication présentée au rendez-vous des acteurs de la formation, de l’insertion et de l’accompagnement, Nancy. </w:t>
      </w:r>
    </w:p>
    <w:p w:rsidR="00D74A6C" w:rsidRPr="00533460" w:rsidRDefault="00D74A6C" w:rsidP="0004585E">
      <w:pPr>
        <w:spacing w:after="200"/>
        <w:contextualSpacing/>
        <w:jc w:val="both"/>
        <w:rPr>
          <w:rFonts w:asciiTheme="minorHAnsi" w:eastAsiaTheme="minorHAnsi" w:hAnsiTheme="minorHAnsi" w:cstheme="minorBidi"/>
          <w:lang w:eastAsia="en-US"/>
        </w:rPr>
      </w:pPr>
    </w:p>
    <w:p w:rsidR="00D74A6C" w:rsidRPr="00533460" w:rsidRDefault="00D74A6C" w:rsidP="0004585E">
      <w:pPr>
        <w:spacing w:after="200"/>
        <w:contextualSpacing/>
        <w:jc w:val="both"/>
        <w:rPr>
          <w:rFonts w:asciiTheme="minorHAnsi" w:eastAsiaTheme="minorHAnsi" w:hAnsiTheme="minorHAnsi" w:cstheme="minorBidi"/>
          <w:b/>
          <w:lang w:eastAsia="en-US"/>
        </w:rPr>
      </w:pPr>
      <w:r>
        <w:rPr>
          <w:rFonts w:asciiTheme="minorHAnsi" w:eastAsiaTheme="minorHAnsi" w:hAnsiTheme="minorHAnsi" w:cstheme="minorBidi"/>
          <w:b/>
          <w:lang w:eastAsia="en-US"/>
        </w:rPr>
        <w:t>Mémoires et thèses doctorales</w:t>
      </w:r>
    </w:p>
    <w:p w:rsidR="00657D39" w:rsidRDefault="00657D39" w:rsidP="0004585E">
      <w:pPr>
        <w:spacing w:after="200"/>
        <w:contextualSpacing/>
        <w:jc w:val="both"/>
        <w:rPr>
          <w:rFonts w:asciiTheme="minorHAnsi" w:eastAsiaTheme="minorHAnsi" w:hAnsiTheme="minorHAnsi" w:cstheme="minorBidi"/>
          <w:sz w:val="22"/>
          <w:lang w:eastAsia="en-US"/>
        </w:rPr>
      </w:pPr>
    </w:p>
    <w:p w:rsidR="00D74A6C" w:rsidRPr="00657D39" w:rsidRDefault="00D74A6C" w:rsidP="0004585E">
      <w:pPr>
        <w:spacing w:after="200"/>
        <w:contextualSpacing/>
        <w:jc w:val="both"/>
        <w:rPr>
          <w:rFonts w:asciiTheme="minorHAnsi" w:eastAsiaTheme="minorHAnsi" w:hAnsiTheme="minorHAnsi" w:cstheme="minorBidi"/>
          <w:sz w:val="22"/>
          <w:lang w:eastAsia="en-US"/>
        </w:rPr>
      </w:pPr>
      <w:proofErr w:type="spellStart"/>
      <w:r w:rsidRPr="00657D39">
        <w:rPr>
          <w:rFonts w:asciiTheme="minorHAnsi" w:eastAsiaTheme="minorHAnsi" w:hAnsiTheme="minorHAnsi" w:cstheme="minorBidi"/>
          <w:sz w:val="22"/>
          <w:lang w:eastAsia="en-US"/>
        </w:rPr>
        <w:t>Boissart</w:t>
      </w:r>
      <w:proofErr w:type="spellEnd"/>
      <w:r w:rsidRPr="00657D39">
        <w:rPr>
          <w:rFonts w:asciiTheme="minorHAnsi" w:eastAsiaTheme="minorHAnsi" w:hAnsiTheme="minorHAnsi" w:cstheme="minorBidi"/>
          <w:sz w:val="22"/>
          <w:lang w:eastAsia="en-US"/>
        </w:rPr>
        <w:t xml:space="preserve">, M. (2018). </w:t>
      </w:r>
      <w:r w:rsidRPr="00657D39">
        <w:rPr>
          <w:rFonts w:asciiTheme="minorHAnsi" w:eastAsiaTheme="minorHAnsi" w:hAnsiTheme="minorHAnsi" w:cstheme="minorBidi"/>
          <w:i/>
          <w:sz w:val="22"/>
          <w:lang w:eastAsia="en-US"/>
        </w:rPr>
        <w:t>Le partenariat avec le patient : enjeux et perspectives managériales pour le Directeur des Soins d’instituts de formations</w:t>
      </w:r>
      <w:r w:rsidRPr="00657D39">
        <w:rPr>
          <w:rFonts w:asciiTheme="minorHAnsi" w:eastAsiaTheme="minorHAnsi" w:hAnsiTheme="minorHAnsi" w:cstheme="minorBidi"/>
          <w:sz w:val="22"/>
          <w:lang w:eastAsia="en-US"/>
        </w:rPr>
        <w:t>. Rennes : EHESP.</w:t>
      </w:r>
    </w:p>
    <w:p w:rsidR="005B7580" w:rsidRPr="00533460" w:rsidRDefault="005B7580" w:rsidP="0004585E">
      <w:pPr>
        <w:spacing w:after="200"/>
        <w:contextualSpacing/>
        <w:jc w:val="both"/>
        <w:rPr>
          <w:rFonts w:asciiTheme="minorHAnsi" w:eastAsiaTheme="minorHAnsi" w:hAnsiTheme="minorHAnsi" w:cstheme="minorBidi"/>
          <w:lang w:eastAsia="en-US"/>
        </w:rPr>
      </w:pPr>
    </w:p>
    <w:p w:rsidR="00533460" w:rsidRPr="00533460" w:rsidRDefault="00533460" w:rsidP="0004585E">
      <w:pPr>
        <w:spacing w:after="200"/>
        <w:contextualSpacing/>
        <w:jc w:val="both"/>
        <w:rPr>
          <w:rFonts w:asciiTheme="minorHAnsi" w:eastAsiaTheme="minorHAnsi" w:hAnsiTheme="minorHAnsi" w:cstheme="minorBidi"/>
          <w:lang w:eastAsia="en-US"/>
        </w:rPr>
      </w:pPr>
    </w:p>
    <w:p w:rsidR="00533460" w:rsidRPr="00533460" w:rsidRDefault="00533460" w:rsidP="0004585E">
      <w:pPr>
        <w:spacing w:after="200"/>
        <w:contextualSpacing/>
        <w:jc w:val="both"/>
        <w:rPr>
          <w:rFonts w:asciiTheme="minorHAnsi" w:eastAsiaTheme="minorHAnsi" w:hAnsiTheme="minorHAnsi" w:cstheme="minorBidi"/>
          <w:b/>
          <w:lang w:eastAsia="en-US"/>
        </w:rPr>
      </w:pPr>
      <w:r w:rsidRPr="00533460">
        <w:rPr>
          <w:rFonts w:asciiTheme="minorHAnsi" w:eastAsiaTheme="minorHAnsi" w:hAnsiTheme="minorHAnsi" w:cstheme="minorBidi"/>
          <w:b/>
          <w:lang w:eastAsia="en-US"/>
        </w:rPr>
        <w:t>Notes de synthèse</w:t>
      </w:r>
      <w:r w:rsidR="00987BB3">
        <w:rPr>
          <w:rFonts w:asciiTheme="minorHAnsi" w:eastAsiaTheme="minorHAnsi" w:hAnsiTheme="minorHAnsi" w:cstheme="minorBidi"/>
          <w:b/>
          <w:lang w:eastAsia="en-US"/>
        </w:rPr>
        <w:t xml:space="preserve">, plans et </w:t>
      </w:r>
      <w:r w:rsidR="00C55C35">
        <w:rPr>
          <w:rFonts w:asciiTheme="minorHAnsi" w:eastAsiaTheme="minorHAnsi" w:hAnsiTheme="minorHAnsi" w:cstheme="minorBidi"/>
          <w:b/>
          <w:lang w:eastAsia="en-US"/>
        </w:rPr>
        <w:t>rapports</w:t>
      </w:r>
      <w:r w:rsidR="005B7580">
        <w:rPr>
          <w:rFonts w:asciiTheme="minorHAnsi" w:eastAsiaTheme="minorHAnsi" w:hAnsiTheme="minorHAnsi" w:cstheme="minorBidi"/>
          <w:b/>
          <w:lang w:eastAsia="en-US"/>
        </w:rPr>
        <w:t xml:space="preserve"> </w:t>
      </w:r>
    </w:p>
    <w:p w:rsidR="00533460" w:rsidRPr="00533460" w:rsidRDefault="00533460" w:rsidP="0004585E">
      <w:pPr>
        <w:spacing w:after="200"/>
        <w:contextualSpacing/>
        <w:jc w:val="both"/>
        <w:rPr>
          <w:rFonts w:asciiTheme="minorHAnsi" w:eastAsiaTheme="minorHAnsi" w:hAnsiTheme="minorHAnsi" w:cstheme="minorBidi"/>
          <w:b/>
          <w:lang w:eastAsia="en-US"/>
        </w:rPr>
      </w:pPr>
    </w:p>
    <w:p w:rsidR="00987BB3" w:rsidRPr="00657D39" w:rsidRDefault="00987BB3" w:rsidP="0004585E">
      <w:pPr>
        <w:jc w:val="both"/>
        <w:rPr>
          <w:rFonts w:asciiTheme="minorHAnsi" w:hAnsiTheme="minorHAnsi"/>
          <w:sz w:val="22"/>
          <w:szCs w:val="22"/>
        </w:rPr>
      </w:pPr>
      <w:r w:rsidRPr="00657D39">
        <w:rPr>
          <w:rFonts w:asciiTheme="minorHAnsi" w:hAnsiTheme="minorHAnsi"/>
          <w:sz w:val="22"/>
          <w:szCs w:val="22"/>
        </w:rPr>
        <w:t xml:space="preserve">Agence Régionale de Santé Bretagne. (2018). Projet régional de Santé de Bretagne 2018-2022 : cadre d’orientation stratégique. </w:t>
      </w:r>
    </w:p>
    <w:p w:rsidR="00987BB3" w:rsidRPr="00657D39" w:rsidRDefault="00987BB3" w:rsidP="0004585E">
      <w:pPr>
        <w:jc w:val="both"/>
        <w:rPr>
          <w:rFonts w:asciiTheme="minorHAnsi" w:hAnsiTheme="minorHAnsi"/>
          <w:sz w:val="22"/>
          <w:szCs w:val="22"/>
        </w:rPr>
      </w:pPr>
    </w:p>
    <w:p w:rsidR="00C55C35" w:rsidRPr="00657D39" w:rsidRDefault="00C55C35" w:rsidP="0004585E">
      <w:pPr>
        <w:jc w:val="both"/>
        <w:rPr>
          <w:rFonts w:asciiTheme="minorHAnsi" w:hAnsiTheme="minorHAnsi"/>
          <w:sz w:val="22"/>
          <w:szCs w:val="22"/>
        </w:rPr>
      </w:pPr>
      <w:r w:rsidRPr="00657D39">
        <w:rPr>
          <w:rFonts w:asciiTheme="minorHAnsi" w:hAnsiTheme="minorHAnsi"/>
          <w:sz w:val="22"/>
          <w:szCs w:val="22"/>
        </w:rPr>
        <w:t xml:space="preserve">Compagnon, C. et </w:t>
      </w:r>
      <w:proofErr w:type="spellStart"/>
      <w:r w:rsidRPr="00657D39">
        <w:rPr>
          <w:rFonts w:asciiTheme="minorHAnsi" w:hAnsiTheme="minorHAnsi"/>
          <w:sz w:val="22"/>
          <w:szCs w:val="22"/>
        </w:rPr>
        <w:t>Ghadi</w:t>
      </w:r>
      <w:proofErr w:type="spellEnd"/>
      <w:r w:rsidRPr="00657D39">
        <w:rPr>
          <w:rFonts w:asciiTheme="minorHAnsi" w:hAnsiTheme="minorHAnsi"/>
          <w:sz w:val="22"/>
          <w:szCs w:val="22"/>
        </w:rPr>
        <w:t>, V. (2014). Pour l'An II de la Démocratie sanitaire. Repéré sur le site du Ministère des Affaires sociales et de la Santé : https://solidarites-sante.gouv.fr/IMG/pdf/Rapport_democratie_sanitaire.pdf</w:t>
      </w:r>
      <w:r w:rsidR="00ED423B" w:rsidRPr="00657D39">
        <w:rPr>
          <w:rFonts w:asciiTheme="minorHAnsi" w:hAnsiTheme="minorHAnsi"/>
          <w:sz w:val="22"/>
          <w:szCs w:val="22"/>
        </w:rPr>
        <w:t>.</w:t>
      </w:r>
    </w:p>
    <w:p w:rsidR="00C55C35" w:rsidRPr="00657D39" w:rsidRDefault="00C55C35" w:rsidP="0004585E">
      <w:pPr>
        <w:spacing w:after="200"/>
        <w:contextualSpacing/>
        <w:jc w:val="both"/>
        <w:rPr>
          <w:rFonts w:asciiTheme="minorHAnsi" w:eastAsiaTheme="minorHAnsi" w:hAnsiTheme="minorHAnsi" w:cstheme="minorBidi"/>
          <w:sz w:val="22"/>
          <w:szCs w:val="22"/>
          <w:lang w:eastAsia="en-US"/>
        </w:rPr>
      </w:pPr>
    </w:p>
    <w:p w:rsidR="00533460" w:rsidRPr="00657D39" w:rsidRDefault="00533460" w:rsidP="0004585E">
      <w:pPr>
        <w:spacing w:after="200"/>
        <w:contextualSpacing/>
        <w:jc w:val="both"/>
        <w:rPr>
          <w:rFonts w:asciiTheme="minorHAnsi" w:eastAsiaTheme="minorHAnsi" w:hAnsiTheme="minorHAnsi" w:cstheme="minorBidi"/>
          <w:sz w:val="22"/>
          <w:szCs w:val="22"/>
          <w:lang w:eastAsia="en-US"/>
        </w:rPr>
      </w:pPr>
      <w:proofErr w:type="spellStart"/>
      <w:r w:rsidRPr="00657D39">
        <w:rPr>
          <w:rFonts w:asciiTheme="minorHAnsi" w:eastAsiaTheme="minorHAnsi" w:hAnsiTheme="minorHAnsi" w:cstheme="minorBidi"/>
          <w:sz w:val="22"/>
          <w:szCs w:val="22"/>
          <w:lang w:eastAsia="en-US"/>
        </w:rPr>
        <w:t>Cosnefroy</w:t>
      </w:r>
      <w:proofErr w:type="spellEnd"/>
      <w:r w:rsidRPr="00657D39">
        <w:rPr>
          <w:rFonts w:asciiTheme="minorHAnsi" w:eastAsiaTheme="minorHAnsi" w:hAnsiTheme="minorHAnsi" w:cstheme="minorBidi"/>
          <w:sz w:val="22"/>
          <w:szCs w:val="22"/>
          <w:lang w:eastAsia="en-US"/>
        </w:rPr>
        <w:t xml:space="preserve">, L. (2004). Apprendre, faire mieux que les autres, éviter l’échec : l’influence de l’orientation des buts sur les apprentissages scolaires. Revue Française de Pédagogie, n°147,107 – 128. </w:t>
      </w:r>
    </w:p>
    <w:p w:rsidR="006178A2" w:rsidRPr="00657D39" w:rsidRDefault="006178A2" w:rsidP="0004585E">
      <w:pPr>
        <w:spacing w:after="200"/>
        <w:contextualSpacing/>
        <w:jc w:val="both"/>
        <w:rPr>
          <w:rFonts w:asciiTheme="minorHAnsi" w:eastAsiaTheme="minorHAnsi" w:hAnsiTheme="minorHAnsi" w:cstheme="minorBidi"/>
          <w:sz w:val="22"/>
          <w:szCs w:val="22"/>
          <w:lang w:eastAsia="en-US"/>
        </w:rPr>
      </w:pPr>
    </w:p>
    <w:p w:rsidR="00533460" w:rsidRPr="00657D39" w:rsidRDefault="006178A2" w:rsidP="0004585E">
      <w:pPr>
        <w:spacing w:after="200"/>
        <w:contextualSpacing/>
        <w:jc w:val="both"/>
        <w:rPr>
          <w:rFonts w:asciiTheme="minorHAnsi" w:eastAsiaTheme="minorHAnsi" w:hAnsiTheme="minorHAnsi" w:cstheme="minorBidi"/>
          <w:sz w:val="22"/>
          <w:szCs w:val="22"/>
          <w:lang w:eastAsia="en-US"/>
        </w:rPr>
      </w:pPr>
      <w:r w:rsidRPr="00657D39">
        <w:rPr>
          <w:rFonts w:asciiTheme="minorHAnsi" w:eastAsiaTheme="minorHAnsi" w:hAnsiTheme="minorHAnsi" w:cstheme="minorBidi"/>
          <w:sz w:val="22"/>
          <w:szCs w:val="22"/>
          <w:lang w:eastAsia="en-US"/>
        </w:rPr>
        <w:t xml:space="preserve">De </w:t>
      </w:r>
      <w:proofErr w:type="spellStart"/>
      <w:r w:rsidRPr="00657D39">
        <w:rPr>
          <w:rFonts w:asciiTheme="minorHAnsi" w:eastAsiaTheme="minorHAnsi" w:hAnsiTheme="minorHAnsi" w:cstheme="minorBidi"/>
          <w:sz w:val="22"/>
          <w:szCs w:val="22"/>
          <w:lang w:eastAsia="en-US"/>
        </w:rPr>
        <w:t>Singly</w:t>
      </w:r>
      <w:proofErr w:type="spellEnd"/>
      <w:r w:rsidRPr="00657D39">
        <w:rPr>
          <w:rFonts w:asciiTheme="minorHAnsi" w:eastAsiaTheme="minorHAnsi" w:hAnsiTheme="minorHAnsi" w:cstheme="minorBidi"/>
          <w:sz w:val="22"/>
          <w:szCs w:val="22"/>
          <w:lang w:eastAsia="en-US"/>
        </w:rPr>
        <w:t>, C., Tirard-</w:t>
      </w:r>
      <w:proofErr w:type="spellStart"/>
      <w:r w:rsidRPr="00657D39">
        <w:rPr>
          <w:rFonts w:asciiTheme="minorHAnsi" w:eastAsiaTheme="minorHAnsi" w:hAnsiTheme="minorHAnsi" w:cstheme="minorBidi"/>
          <w:sz w:val="22"/>
          <w:szCs w:val="22"/>
          <w:lang w:eastAsia="en-US"/>
        </w:rPr>
        <w:t>Fleury</w:t>
      </w:r>
      <w:proofErr w:type="gramStart"/>
      <w:r w:rsidRPr="00657D39">
        <w:rPr>
          <w:rFonts w:asciiTheme="minorHAnsi" w:eastAsiaTheme="minorHAnsi" w:hAnsiTheme="minorHAnsi" w:cstheme="minorBidi"/>
          <w:sz w:val="22"/>
          <w:szCs w:val="22"/>
          <w:lang w:eastAsia="en-US"/>
        </w:rPr>
        <w:t>,V</w:t>
      </w:r>
      <w:proofErr w:type="spellEnd"/>
      <w:proofErr w:type="gramEnd"/>
      <w:r w:rsidRPr="00657D39">
        <w:rPr>
          <w:rFonts w:asciiTheme="minorHAnsi" w:eastAsiaTheme="minorHAnsi" w:hAnsiTheme="minorHAnsi" w:cstheme="minorBidi"/>
          <w:sz w:val="22"/>
          <w:szCs w:val="22"/>
          <w:lang w:eastAsia="en-US"/>
        </w:rPr>
        <w:t xml:space="preserve">. (2017, Avril). </w:t>
      </w:r>
      <w:r w:rsidRPr="00657D39">
        <w:rPr>
          <w:rFonts w:asciiTheme="minorHAnsi" w:eastAsiaTheme="minorHAnsi" w:hAnsiTheme="minorHAnsi" w:cstheme="minorBidi"/>
          <w:i/>
          <w:sz w:val="22"/>
          <w:szCs w:val="22"/>
          <w:lang w:eastAsia="en-US"/>
        </w:rPr>
        <w:t>Les initiatives du changement des pratiques des professionnels de santé favorables à la démocratie en santé</w:t>
      </w:r>
      <w:r w:rsidRPr="00657D39">
        <w:rPr>
          <w:rFonts w:asciiTheme="minorHAnsi" w:eastAsiaTheme="minorHAnsi" w:hAnsiTheme="minorHAnsi" w:cstheme="minorBidi"/>
          <w:sz w:val="22"/>
          <w:szCs w:val="22"/>
          <w:lang w:eastAsia="en-US"/>
        </w:rPr>
        <w:t>, IPDS.</w:t>
      </w:r>
    </w:p>
    <w:p w:rsidR="006178A2" w:rsidRPr="00657D39" w:rsidRDefault="006178A2" w:rsidP="0004585E">
      <w:pPr>
        <w:spacing w:after="200"/>
        <w:contextualSpacing/>
        <w:jc w:val="both"/>
        <w:rPr>
          <w:rFonts w:asciiTheme="minorHAnsi" w:eastAsiaTheme="minorHAnsi" w:hAnsiTheme="minorHAnsi" w:cstheme="minorBidi"/>
          <w:sz w:val="22"/>
          <w:szCs w:val="22"/>
          <w:lang w:eastAsia="en-US"/>
        </w:rPr>
      </w:pPr>
    </w:p>
    <w:p w:rsidR="00D35840" w:rsidRPr="00657D39" w:rsidRDefault="00D35840" w:rsidP="0004585E">
      <w:pPr>
        <w:spacing w:after="200"/>
        <w:contextualSpacing/>
        <w:jc w:val="both"/>
        <w:rPr>
          <w:rFonts w:asciiTheme="minorHAnsi" w:eastAsiaTheme="minorHAnsi" w:hAnsiTheme="minorHAnsi" w:cstheme="minorBidi"/>
          <w:sz w:val="22"/>
          <w:szCs w:val="22"/>
          <w:lang w:eastAsia="en-US"/>
        </w:rPr>
      </w:pPr>
      <w:r w:rsidRPr="00657D39">
        <w:rPr>
          <w:rFonts w:asciiTheme="minorHAnsi" w:eastAsiaTheme="minorHAnsi" w:hAnsiTheme="minorHAnsi" w:cstheme="minorBidi"/>
          <w:sz w:val="22"/>
          <w:szCs w:val="22"/>
          <w:lang w:eastAsia="en-US"/>
        </w:rPr>
        <w:t>Direction Collaboration et Partenariat Patient (DCPP), 2014, Programme partenaires de soins, rapport d’étape (2011-2014) et perspectives, Direction collaboration et partenariat patient du centre de pédagogie appliquée aux sciences de la santé, Université de Montréal, [Visité le 24 Mars 2018], Disponible sur Internet : http://medecine.umontreal.ca/doc/ PPS_Rapport_2011-2013.pdf.</w:t>
      </w:r>
    </w:p>
    <w:p w:rsidR="00D35840" w:rsidRPr="00657D39" w:rsidRDefault="00D35840" w:rsidP="0004585E">
      <w:pPr>
        <w:spacing w:after="200"/>
        <w:contextualSpacing/>
        <w:jc w:val="both"/>
        <w:rPr>
          <w:rFonts w:asciiTheme="minorHAnsi" w:eastAsiaTheme="minorHAnsi" w:hAnsiTheme="minorHAnsi" w:cstheme="minorBidi"/>
          <w:sz w:val="22"/>
          <w:szCs w:val="22"/>
          <w:lang w:eastAsia="en-US"/>
        </w:rPr>
      </w:pPr>
    </w:p>
    <w:p w:rsidR="0081593F" w:rsidRDefault="0081593F" w:rsidP="0004585E">
      <w:pPr>
        <w:spacing w:after="200"/>
        <w:contextualSpacing/>
        <w:jc w:val="both"/>
        <w:rPr>
          <w:rFonts w:asciiTheme="minorHAnsi" w:eastAsiaTheme="minorHAnsi" w:hAnsiTheme="minorHAnsi" w:cstheme="minorBidi"/>
          <w:sz w:val="22"/>
          <w:szCs w:val="22"/>
          <w:lang w:eastAsia="en-US"/>
        </w:rPr>
      </w:pPr>
      <w:r w:rsidRPr="0081593F">
        <w:rPr>
          <w:rFonts w:asciiTheme="minorHAnsi" w:eastAsiaTheme="minorHAnsi" w:hAnsiTheme="minorHAnsi" w:cstheme="minorBidi"/>
          <w:sz w:val="22"/>
          <w:szCs w:val="22"/>
          <w:lang w:eastAsia="en-US"/>
        </w:rPr>
        <w:t>"</w:t>
      </w:r>
      <w:r w:rsidRPr="0081593F">
        <w:rPr>
          <w:rFonts w:asciiTheme="minorHAnsi" w:eastAsiaTheme="minorHAnsi" w:hAnsiTheme="minorHAnsi" w:cstheme="minorBidi"/>
          <w:i/>
          <w:sz w:val="22"/>
          <w:szCs w:val="22"/>
          <w:lang w:eastAsia="en-US"/>
        </w:rPr>
        <w:t>Guide du service infirmier de 1991</w:t>
      </w:r>
      <w:r w:rsidRPr="0081593F">
        <w:rPr>
          <w:rFonts w:asciiTheme="minorHAnsi" w:eastAsiaTheme="minorHAnsi" w:hAnsiTheme="minorHAnsi" w:cstheme="minorBidi"/>
          <w:sz w:val="22"/>
          <w:szCs w:val="22"/>
          <w:lang w:eastAsia="en-US"/>
        </w:rPr>
        <w:t>" - Ministère des affaires sociales et de la solidarité - Direction des hôpitaux</w:t>
      </w:r>
      <w:r>
        <w:rPr>
          <w:rFonts w:asciiTheme="minorHAnsi" w:eastAsiaTheme="minorHAnsi" w:hAnsiTheme="minorHAnsi" w:cstheme="minorBidi"/>
          <w:sz w:val="22"/>
          <w:szCs w:val="22"/>
          <w:lang w:eastAsia="en-US"/>
        </w:rPr>
        <w:t>.</w:t>
      </w:r>
    </w:p>
    <w:p w:rsidR="0081593F" w:rsidRDefault="0081593F" w:rsidP="0004585E">
      <w:pPr>
        <w:spacing w:after="200"/>
        <w:contextualSpacing/>
        <w:jc w:val="both"/>
        <w:rPr>
          <w:rFonts w:asciiTheme="minorHAnsi" w:eastAsiaTheme="minorHAnsi" w:hAnsiTheme="minorHAnsi" w:cstheme="minorBidi"/>
          <w:sz w:val="22"/>
          <w:szCs w:val="22"/>
          <w:lang w:eastAsia="en-US"/>
        </w:rPr>
      </w:pPr>
    </w:p>
    <w:p w:rsidR="00533460" w:rsidRPr="00657D39" w:rsidRDefault="00533460" w:rsidP="0004585E">
      <w:pPr>
        <w:spacing w:after="200"/>
        <w:contextualSpacing/>
        <w:jc w:val="both"/>
        <w:rPr>
          <w:rFonts w:asciiTheme="minorHAnsi" w:eastAsiaTheme="minorHAnsi" w:hAnsiTheme="minorHAnsi" w:cstheme="minorBidi"/>
          <w:sz w:val="22"/>
          <w:szCs w:val="22"/>
          <w:lang w:eastAsia="en-US"/>
        </w:rPr>
      </w:pPr>
      <w:r w:rsidRPr="00657D39">
        <w:rPr>
          <w:rFonts w:asciiTheme="minorHAnsi" w:eastAsiaTheme="minorHAnsi" w:hAnsiTheme="minorHAnsi" w:cstheme="minorBidi"/>
          <w:sz w:val="22"/>
          <w:szCs w:val="22"/>
          <w:lang w:eastAsia="en-US"/>
        </w:rPr>
        <w:t xml:space="preserve">Pastré, P., Mayen, P. et </w:t>
      </w:r>
      <w:proofErr w:type="spellStart"/>
      <w:r w:rsidRPr="00657D39">
        <w:rPr>
          <w:rFonts w:asciiTheme="minorHAnsi" w:eastAsiaTheme="minorHAnsi" w:hAnsiTheme="minorHAnsi" w:cstheme="minorBidi"/>
          <w:sz w:val="22"/>
          <w:szCs w:val="22"/>
          <w:lang w:eastAsia="en-US"/>
        </w:rPr>
        <w:t>Vergnaud</w:t>
      </w:r>
      <w:proofErr w:type="spellEnd"/>
      <w:r w:rsidRPr="00657D39">
        <w:rPr>
          <w:rFonts w:asciiTheme="minorHAnsi" w:eastAsiaTheme="minorHAnsi" w:hAnsiTheme="minorHAnsi" w:cstheme="minorBidi"/>
          <w:sz w:val="22"/>
          <w:szCs w:val="22"/>
          <w:lang w:eastAsia="en-US"/>
        </w:rPr>
        <w:t xml:space="preserve">, G. (2006). La didactique professionnelle. Note de Synthèse. Revue française de pédagogie, 154, 145 -198. </w:t>
      </w:r>
    </w:p>
    <w:p w:rsidR="00533460" w:rsidRPr="00657D39" w:rsidRDefault="00533460" w:rsidP="0004585E">
      <w:pPr>
        <w:spacing w:after="200"/>
        <w:contextualSpacing/>
        <w:jc w:val="both"/>
        <w:rPr>
          <w:rFonts w:asciiTheme="minorHAnsi" w:eastAsiaTheme="minorHAnsi" w:hAnsiTheme="minorHAnsi" w:cstheme="minorBidi"/>
          <w:sz w:val="22"/>
          <w:szCs w:val="22"/>
          <w:lang w:eastAsia="en-US"/>
        </w:rPr>
      </w:pPr>
    </w:p>
    <w:p w:rsidR="00533460" w:rsidRPr="00657D39" w:rsidRDefault="00533460" w:rsidP="0004585E">
      <w:pPr>
        <w:spacing w:after="200"/>
        <w:contextualSpacing/>
        <w:jc w:val="both"/>
        <w:rPr>
          <w:rFonts w:asciiTheme="minorHAnsi" w:eastAsiaTheme="minorHAnsi" w:hAnsiTheme="minorHAnsi" w:cstheme="minorBidi"/>
          <w:sz w:val="22"/>
          <w:szCs w:val="22"/>
          <w:lang w:eastAsia="en-US"/>
        </w:rPr>
      </w:pPr>
      <w:r w:rsidRPr="00657D39">
        <w:rPr>
          <w:rFonts w:asciiTheme="minorHAnsi" w:eastAsiaTheme="minorHAnsi" w:hAnsiTheme="minorHAnsi" w:cstheme="minorBidi"/>
          <w:sz w:val="22"/>
          <w:szCs w:val="22"/>
          <w:lang w:eastAsia="en-US"/>
        </w:rPr>
        <w:lastRenderedPageBreak/>
        <w:t xml:space="preserve">Sarrazin, P., Tessier, D.et </w:t>
      </w:r>
      <w:proofErr w:type="spellStart"/>
      <w:r w:rsidRPr="00657D39">
        <w:rPr>
          <w:rFonts w:asciiTheme="minorHAnsi" w:eastAsiaTheme="minorHAnsi" w:hAnsiTheme="minorHAnsi" w:cstheme="minorBidi"/>
          <w:sz w:val="22"/>
          <w:szCs w:val="22"/>
          <w:lang w:eastAsia="en-US"/>
        </w:rPr>
        <w:t>Trouilloud</w:t>
      </w:r>
      <w:proofErr w:type="spellEnd"/>
      <w:r w:rsidRPr="00657D39">
        <w:rPr>
          <w:rFonts w:asciiTheme="minorHAnsi" w:eastAsiaTheme="minorHAnsi" w:hAnsiTheme="minorHAnsi" w:cstheme="minorBidi"/>
          <w:sz w:val="22"/>
          <w:szCs w:val="22"/>
          <w:lang w:eastAsia="en-US"/>
        </w:rPr>
        <w:t xml:space="preserve">, D. (2006). Climat motivationnel instauré par l’enseignant et implication des élèves en classe : l’état des recherches. Revue Française de Pédagogie, n°157,147 – 177. </w:t>
      </w:r>
    </w:p>
    <w:p w:rsidR="00533460" w:rsidRPr="00533460" w:rsidRDefault="00533460" w:rsidP="0004585E">
      <w:pPr>
        <w:spacing w:after="200"/>
        <w:contextualSpacing/>
        <w:jc w:val="both"/>
        <w:rPr>
          <w:rFonts w:asciiTheme="minorHAnsi" w:eastAsiaTheme="minorHAnsi" w:hAnsiTheme="minorHAnsi" w:cstheme="minorBidi"/>
          <w:lang w:eastAsia="en-US"/>
        </w:rPr>
      </w:pPr>
    </w:p>
    <w:p w:rsidR="00533460" w:rsidRPr="00533460" w:rsidRDefault="00533460" w:rsidP="0004585E">
      <w:pPr>
        <w:spacing w:after="200"/>
        <w:contextualSpacing/>
        <w:jc w:val="both"/>
        <w:rPr>
          <w:rFonts w:asciiTheme="minorHAnsi" w:eastAsiaTheme="minorHAnsi" w:hAnsiTheme="minorHAnsi" w:cstheme="minorBidi"/>
          <w:lang w:eastAsia="en-US"/>
        </w:rPr>
      </w:pPr>
    </w:p>
    <w:p w:rsidR="003D3B1D" w:rsidRPr="002664CE" w:rsidRDefault="003D3B1D" w:rsidP="00533460">
      <w:pPr>
        <w:spacing w:after="200" w:line="276" w:lineRule="auto"/>
        <w:contextualSpacing/>
        <w:jc w:val="both"/>
        <w:rPr>
          <w:rFonts w:asciiTheme="minorHAnsi" w:eastAsiaTheme="minorHAnsi" w:hAnsiTheme="minorHAnsi" w:cstheme="minorBidi"/>
          <w:lang w:eastAsia="en-US"/>
        </w:rPr>
      </w:pPr>
    </w:p>
    <w:sectPr w:rsidR="003D3B1D" w:rsidRPr="002664CE" w:rsidSect="00D03052">
      <w:headerReference w:type="even" r:id="rId20"/>
      <w:headerReference w:type="default" r:id="rId21"/>
      <w:footerReference w:type="even" r:id="rId22"/>
      <w:footerReference w:type="default" r:id="rId23"/>
      <w:headerReference w:type="first" r:id="rId24"/>
      <w:footerReference w:type="first" r:id="rId25"/>
      <w:pgSz w:w="11906" w:h="16838"/>
      <w:pgMar w:top="1985" w:right="1133" w:bottom="1417" w:left="1417"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0B6" w:rsidRDefault="000770B6" w:rsidP="00407C59">
      <w:r>
        <w:separator/>
      </w:r>
    </w:p>
  </w:endnote>
  <w:endnote w:type="continuationSeparator" w:id="0">
    <w:p w:rsidR="000770B6" w:rsidRDefault="000770B6" w:rsidP="0040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LTStd-Roman">
    <w:panose1 w:val="00000000000000000000"/>
    <w:charset w:val="00"/>
    <w:family w:val="roman"/>
    <w:notTrueType/>
    <w:pitch w:val="default"/>
    <w:sig w:usb0="00000003" w:usb1="00000000" w:usb2="00000000" w:usb3="00000000" w:csb0="00000001" w:csb1="00000000"/>
  </w:font>
  <w:font w:name="TimesLTSt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Default="000770B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Pr="00407C59" w:rsidRDefault="000770B6" w:rsidP="00407C59">
    <w:pPr>
      <w:pStyle w:val="Pieddepage"/>
      <w:jc w:val="center"/>
      <w:rPr>
        <w:color w:val="7F7F7F" w:themeColor="text1" w:themeTint="80"/>
        <w:sz w:val="16"/>
        <w:szCs w:val="16"/>
      </w:rPr>
    </w:pPr>
    <w:r>
      <w:rPr>
        <w:rFonts w:asciiTheme="majorHAnsi" w:eastAsiaTheme="majorEastAsia" w:hAnsiTheme="majorHAnsi" w:cstheme="majorBidi"/>
        <w:noProof/>
      </w:rPr>
      <mc:AlternateContent>
        <mc:Choice Requires="wpg">
          <w:drawing>
            <wp:inline distT="0" distB="0" distL="0" distR="0" wp14:anchorId="08A8F4AD" wp14:editId="54BF5123">
              <wp:extent cx="5760720" cy="597535"/>
              <wp:effectExtent l="12700" t="6350" r="8255" b="5715"/>
              <wp:docPr id="1" name="Groupe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97535"/>
                        <a:chOff x="0" y="0"/>
                        <a:chExt cx="58445" cy="6064"/>
                      </a:xfrm>
                    </wpg:grpSpPr>
                    <wps:wsp>
                      <wps:cNvPr id="2" name="Straight Connector 439"/>
                      <wps:cNvCnPr/>
                      <wps:spPr bwMode="auto">
                        <a:xfrm>
                          <a:off x="0" y="1528"/>
                          <a:ext cx="55768" cy="442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 name="Oval 440"/>
                      <wps:cNvSpPr>
                        <a:spLocks noChangeArrowheads="1"/>
                      </wps:cNvSpPr>
                      <wps:spPr bwMode="auto">
                        <a:xfrm>
                          <a:off x="52452" y="0"/>
                          <a:ext cx="5993" cy="6064"/>
                        </a:xfrm>
                        <a:prstGeom prst="ellipse">
                          <a:avLst/>
                        </a:prstGeom>
                        <a:gradFill rotWithShape="1">
                          <a:gsLst>
                            <a:gs pos="0">
                              <a:srgbClr val="B7D0F1"/>
                            </a:gs>
                            <a:gs pos="50000">
                              <a:srgbClr val="D2E0F5"/>
                            </a:gs>
                            <a:gs pos="100000">
                              <a:srgbClr val="E8EFFA"/>
                            </a:gs>
                          </a:gsLst>
                          <a:path path="shape">
                            <a:fillToRect l="50000" t="50000" r="50000" b="50000"/>
                          </a:path>
                        </a:gradFill>
                        <a:ln>
                          <a:noFill/>
                        </a:ln>
                        <a:extLst>
                          <a:ext uri="{91240B29-F687-4F45-9708-019B960494DF}">
                            <a14:hiddenLine xmlns:a14="http://schemas.microsoft.com/office/drawing/2010/main" w="25400">
                              <a:solidFill>
                                <a:srgbClr val="000000"/>
                              </a:solidFill>
                              <a:round/>
                              <a:headEnd/>
                              <a:tailEnd/>
                            </a14:hiddenLine>
                          </a:ext>
                        </a:extLst>
                      </wps:spPr>
                      <wps:txbx>
                        <w:txbxContent>
                          <w:p w:rsidR="000770B6" w:rsidRDefault="000770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45B27">
                              <w:rPr>
                                <w:noProof/>
                                <w:color w:val="000000"/>
                                <w:sz w:val="32"/>
                                <w:szCs w:val="32"/>
                              </w:rPr>
                              <w:t>42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oupe 438" o:spid="_x0000_s1026" style="width:453.6pt;height:47.0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ua8MAAADaAAAADwAAAGRycy9kb3ducmV2LnhtbESPUWvCQBCE34X+h2MLvumlKYpGT5FC&#10;QWxfavsD1tyaBHN76d1WY3+9Vyj4OMzMN8xy3btWnSnExrOBp3EGirj0tuHKwNfn62gGKgqyxdYz&#10;GbhShPXqYbDEwvoLf9B5L5VKEI4FGqhFukLrWNbkMI59R5y8ow8OJclQaRvwkuCu1XmWTbXDhtNC&#10;jR291FSe9j/OwPfb+zZeD20u08nv7hQ2s7k8R2OGj/1mAUqol3v4v721BnL4u5Ju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LmvDAAAA2gAAAA8AAAAAAAAAAAAA&#10;AAAAoQIAAGRycy9kb3ducmV2LnhtbFBLBQYAAAAABAAEAPkAAACRAwAAAAA=&#10;" strokecolor="#4579b8 [3044]"/>
              <v:oval id="Oval 440" o:spid="_x0000_s1028"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gVbwA&#10;AADaAAAADwAAAGRycy9kb3ducmV2LnhtbESPzQrCMBCE74LvEFbwpqkKKtUoIggeBPHvvjRrW2w2&#10;pYmmvr0RBI/DzHzDLNetqcSLGldaVjAaJiCIM6tLzhVcL7vBHITzyBory6TgTQ7Wq25niam2gU/0&#10;OvtcRAi7FBUU3teplC4ryKAb2po4enfbGPRRNrnUDYYIN5UcJ8lUGiw5LhRY07ag7HF+GgW3rHWz&#10;/bGuTuUk0CHfBjY+KNXvtZsFCE+t/4d/7b1WMIHvlXg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r2BVvAAAANoAAAAPAAAAAAAAAAAAAAAAAJgCAABkcnMvZG93bnJldi54&#10;bWxQSwUGAAAAAAQABAD1AAAAgQMAAAAA&#10;" fillcolor="#b7d0f1" stroked="f" strokeweight="2pt">
                <v:fill color2="#e8effa" rotate="t" focusposition=".5,.5" focussize="" colors="0 #b7d0f1;.5 #d2e0f5;1 #e8effa" focus="100%" type="gradientRadial"/>
                <v:textbox inset="0,0,0,0">
                  <w:txbxContent>
                    <w:p w:rsidR="000770B6" w:rsidRDefault="000770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45B27">
                        <w:rPr>
                          <w:noProof/>
                          <w:color w:val="000000"/>
                          <w:sz w:val="32"/>
                          <w:szCs w:val="32"/>
                        </w:rPr>
                        <w:t>42</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Default="000770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0B6" w:rsidRDefault="000770B6" w:rsidP="00407C59">
      <w:r>
        <w:separator/>
      </w:r>
    </w:p>
  </w:footnote>
  <w:footnote w:type="continuationSeparator" w:id="0">
    <w:p w:rsidR="000770B6" w:rsidRDefault="000770B6" w:rsidP="00407C59">
      <w:r>
        <w:continuationSeparator/>
      </w:r>
    </w:p>
  </w:footnote>
  <w:footnote w:id="1">
    <w:p w:rsidR="000770B6" w:rsidRDefault="000770B6" w:rsidP="002C5966">
      <w:pPr>
        <w:pStyle w:val="Notedebasdepage"/>
      </w:pPr>
      <w:r>
        <w:rPr>
          <w:rStyle w:val="Appelnotedebasdep"/>
        </w:rPr>
        <w:footnoteRef/>
      </w:r>
      <w:r>
        <w:t xml:space="preserve"> HAS, Pr. JC </w:t>
      </w:r>
      <w:proofErr w:type="spellStart"/>
      <w:r>
        <w:t>Granry</w:t>
      </w:r>
      <w:proofErr w:type="spellEnd"/>
      <w:r>
        <w:t xml:space="preserve"> et Dr. MC Moll, janvier 2012, Rapport de mission </w:t>
      </w:r>
      <w:r>
        <w:rPr>
          <w:i/>
        </w:rPr>
        <w:t>État de l’art (national et international) en matière de pratiques de simulation dans le domaine de la santé, dans le cadre du développement professionnel continu (DPC) et de la prévention des risques associés aux soins.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Default="00F45B2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3517" o:spid="_x0000_s2050" type="#_x0000_t136" style="position:absolute;margin-left:0;margin-top:0;width:577.05pt;height:82.4pt;rotation:315;z-index:-251655168;mso-position-horizontal:center;mso-position-horizontal-relative:margin;mso-position-vertical:center;mso-position-vertical-relative:margin" o:allowincell="f" fillcolor="silver" stroked="f">
          <v:fill opacity=".5"/>
          <v:textpath style="font-family:&quot;Times New Roman&quot;;font-size:1pt" string="Doc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Default="00F45B27" w:rsidP="00DA3C5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3518" o:spid="_x0000_s2051" type="#_x0000_t136" style="position:absolute;margin-left:0;margin-top:0;width:577.05pt;height:82.4pt;rotation:315;z-index:-251653120;mso-position-horizontal:center;mso-position-horizontal-relative:margin;mso-position-vertical:center;mso-position-vertical-relative:margin" o:allowincell="f" fillcolor="silver" stroked="f">
          <v:fill opacity=".5"/>
          <v:textpath style="font-family:&quot;Times New Roman&quot;;font-size:1pt" string="Doc de travail"/>
          <w10:wrap anchorx="margin" anchory="margin"/>
        </v:shape>
      </w:pict>
    </w:r>
    <w:r w:rsidR="000770B6">
      <w:rPr>
        <w:noProof/>
      </w:rPr>
      <w:drawing>
        <wp:inline distT="0" distB="0" distL="0" distR="0" wp14:anchorId="039343FE" wp14:editId="43A4143B">
          <wp:extent cx="1714500" cy="885825"/>
          <wp:effectExtent l="0" t="0" r="0" b="9525"/>
          <wp:docPr id="23" name="Image 23" descr="logo-pfps-chu-180px-93px"/>
          <wp:cNvGraphicFramePr/>
          <a:graphic xmlns:a="http://schemas.openxmlformats.org/drawingml/2006/main">
            <a:graphicData uri="http://schemas.openxmlformats.org/drawingml/2006/picture">
              <pic:pic xmlns:pic="http://schemas.openxmlformats.org/drawingml/2006/picture">
                <pic:nvPicPr>
                  <pic:cNvPr id="1" name="Image 1" descr="logo-pfps-chu-180px-93px"/>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5825"/>
                  </a:xfrm>
                  <a:prstGeom prst="rect">
                    <a:avLst/>
                  </a:prstGeom>
                  <a:noFill/>
                  <a:ln>
                    <a:noFill/>
                  </a:ln>
                </pic:spPr>
              </pic:pic>
            </a:graphicData>
          </a:graphic>
        </wp:inline>
      </w:drawing>
    </w:r>
  </w:p>
  <w:p w:rsidR="000770B6" w:rsidRDefault="000770B6" w:rsidP="00DA3C5B">
    <w:pPr>
      <w:pStyle w:val="En-tte"/>
      <w:rPr>
        <w:rFonts w:asciiTheme="minorHAnsi" w:hAnsiTheme="minorHAnsi"/>
        <w:sz w:val="20"/>
        <w:szCs w:val="20"/>
      </w:rPr>
    </w:pPr>
    <w:r w:rsidRPr="003D076A">
      <w:rPr>
        <w:rFonts w:asciiTheme="minorHAnsi" w:hAnsiTheme="minorHAnsi"/>
        <w:sz w:val="20"/>
        <w:szCs w:val="20"/>
      </w:rPr>
      <w:t xml:space="preserve">POLE DE FORMATION DES PROFESSIONNELS DE SANTE </w:t>
    </w:r>
  </w:p>
  <w:p w:rsidR="000770B6" w:rsidRDefault="000770B6" w:rsidP="00407C59">
    <w:pPr>
      <w:pStyle w:val="En-tte"/>
      <w:jc w:val="center"/>
      <w:rPr>
        <w:rFonts w:asciiTheme="minorHAnsi" w:hAnsiTheme="minorHAnsi"/>
        <w:sz w:val="20"/>
        <w:szCs w:val="20"/>
      </w:rPr>
    </w:pPr>
  </w:p>
  <w:p w:rsidR="000770B6" w:rsidRPr="003D076A" w:rsidRDefault="000770B6" w:rsidP="00407C59">
    <w:pPr>
      <w:pStyle w:val="En-tte"/>
      <w:jc w:val="center"/>
      <w:rPr>
        <w:rFonts w:asciiTheme="minorHAnsi" w:hAnsiTheme="min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B6" w:rsidRDefault="00F45B27" w:rsidP="00DA3C5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3516" o:spid="_x0000_s2049" type="#_x0000_t136" style="position:absolute;margin-left:0;margin-top:0;width:577.05pt;height:82.4pt;rotation:315;z-index:-251657216;mso-position-horizontal:center;mso-position-horizontal-relative:margin;mso-position-vertical:center;mso-position-vertical-relative:margin" o:allowincell="f" fillcolor="silver" stroked="f">
          <v:fill opacity=".5"/>
          <v:textpath style="font-family:&quot;Times New Roman&quot;;font-size:1pt" string="Doc de travail"/>
          <w10:wrap anchorx="margin" anchory="margin"/>
        </v:shape>
      </w:pict>
    </w:r>
    <w:r w:rsidR="000770B6">
      <w:rPr>
        <w:noProof/>
      </w:rPr>
      <w:drawing>
        <wp:inline distT="0" distB="0" distL="0" distR="0" wp14:anchorId="4A987FB6" wp14:editId="57683458">
          <wp:extent cx="1714500" cy="885825"/>
          <wp:effectExtent l="0" t="0" r="0" b="9525"/>
          <wp:docPr id="24" name="Image 24" descr="logo-pfps-chu-180px-93px"/>
          <wp:cNvGraphicFramePr/>
          <a:graphic xmlns:a="http://schemas.openxmlformats.org/drawingml/2006/main">
            <a:graphicData uri="http://schemas.openxmlformats.org/drawingml/2006/picture">
              <pic:pic xmlns:pic="http://schemas.openxmlformats.org/drawingml/2006/picture">
                <pic:nvPicPr>
                  <pic:cNvPr id="1" name="Image 1" descr="logo-pfps-chu-180px-93px"/>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5825"/>
                  </a:xfrm>
                  <a:prstGeom prst="rect">
                    <a:avLst/>
                  </a:prstGeom>
                  <a:noFill/>
                  <a:ln>
                    <a:noFill/>
                  </a:ln>
                </pic:spPr>
              </pic:pic>
            </a:graphicData>
          </a:graphic>
        </wp:inline>
      </w:drawing>
    </w:r>
  </w:p>
  <w:p w:rsidR="000770B6" w:rsidRDefault="000770B6" w:rsidP="00DA3C5B">
    <w:pPr>
      <w:pStyle w:val="En-tte"/>
      <w:rPr>
        <w:rFonts w:asciiTheme="minorHAnsi" w:hAnsiTheme="minorHAnsi"/>
        <w:sz w:val="20"/>
        <w:szCs w:val="20"/>
      </w:rPr>
    </w:pPr>
    <w:r w:rsidRPr="003D076A">
      <w:rPr>
        <w:rFonts w:asciiTheme="minorHAnsi" w:hAnsiTheme="minorHAnsi"/>
        <w:sz w:val="20"/>
        <w:szCs w:val="20"/>
      </w:rPr>
      <w:t xml:space="preserve">POLE DE FORMATION DES PROFESSIONNELS DE SANTE </w:t>
    </w:r>
  </w:p>
  <w:p w:rsidR="000770B6" w:rsidRDefault="000770B6" w:rsidP="00DA3C5B">
    <w:pPr>
      <w:pStyle w:val="En-tte"/>
    </w:pPr>
  </w:p>
  <w:p w:rsidR="000770B6" w:rsidRPr="00DA3C5B" w:rsidRDefault="000770B6" w:rsidP="00DA3C5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7969"/>
    <w:multiLevelType w:val="hybridMultilevel"/>
    <w:tmpl w:val="E7449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1E58B7"/>
    <w:multiLevelType w:val="hybridMultilevel"/>
    <w:tmpl w:val="4984A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310FBC"/>
    <w:multiLevelType w:val="hybridMultilevel"/>
    <w:tmpl w:val="80EED3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B50D34"/>
    <w:multiLevelType w:val="hybridMultilevel"/>
    <w:tmpl w:val="4CF8413C"/>
    <w:lvl w:ilvl="0" w:tplc="95E27D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934DD1"/>
    <w:multiLevelType w:val="hybridMultilevel"/>
    <w:tmpl w:val="90C43F7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062E52"/>
    <w:multiLevelType w:val="hybridMultilevel"/>
    <w:tmpl w:val="9B6AC7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5D6153"/>
    <w:multiLevelType w:val="hybridMultilevel"/>
    <w:tmpl w:val="1A2EAACC"/>
    <w:lvl w:ilvl="0" w:tplc="4C12AD4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7B2193"/>
    <w:multiLevelType w:val="hybridMultilevel"/>
    <w:tmpl w:val="D9FC215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CFD1809"/>
    <w:multiLevelType w:val="hybridMultilevel"/>
    <w:tmpl w:val="ABDEE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94974E4"/>
    <w:multiLevelType w:val="hybridMultilevel"/>
    <w:tmpl w:val="1D5CA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6A0A79"/>
    <w:multiLevelType w:val="hybridMultilevel"/>
    <w:tmpl w:val="EA545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83313FA"/>
    <w:multiLevelType w:val="hybridMultilevel"/>
    <w:tmpl w:val="1150A282"/>
    <w:lvl w:ilvl="0" w:tplc="E180666C">
      <w:start w:val="1"/>
      <w:numFmt w:val="bullet"/>
      <w:lvlText w:val="-"/>
      <w:lvlJc w:val="left"/>
      <w:pPr>
        <w:tabs>
          <w:tab w:val="num" w:pos="720"/>
        </w:tabs>
        <w:ind w:left="720" w:hanging="360"/>
      </w:pPr>
      <w:rPr>
        <w:rFonts w:ascii="Times New Roman" w:hAnsi="Times New Roman" w:hint="default"/>
      </w:rPr>
    </w:lvl>
    <w:lvl w:ilvl="1" w:tplc="B37E6BC6" w:tentative="1">
      <w:start w:val="1"/>
      <w:numFmt w:val="bullet"/>
      <w:lvlText w:val="-"/>
      <w:lvlJc w:val="left"/>
      <w:pPr>
        <w:tabs>
          <w:tab w:val="num" w:pos="1440"/>
        </w:tabs>
        <w:ind w:left="1440" w:hanging="360"/>
      </w:pPr>
      <w:rPr>
        <w:rFonts w:ascii="Times New Roman" w:hAnsi="Times New Roman" w:hint="default"/>
      </w:rPr>
    </w:lvl>
    <w:lvl w:ilvl="2" w:tplc="0E786FE2" w:tentative="1">
      <w:start w:val="1"/>
      <w:numFmt w:val="bullet"/>
      <w:lvlText w:val="-"/>
      <w:lvlJc w:val="left"/>
      <w:pPr>
        <w:tabs>
          <w:tab w:val="num" w:pos="2160"/>
        </w:tabs>
        <w:ind w:left="2160" w:hanging="360"/>
      </w:pPr>
      <w:rPr>
        <w:rFonts w:ascii="Times New Roman" w:hAnsi="Times New Roman" w:hint="default"/>
      </w:rPr>
    </w:lvl>
    <w:lvl w:ilvl="3" w:tplc="D214D0F6" w:tentative="1">
      <w:start w:val="1"/>
      <w:numFmt w:val="bullet"/>
      <w:lvlText w:val="-"/>
      <w:lvlJc w:val="left"/>
      <w:pPr>
        <w:tabs>
          <w:tab w:val="num" w:pos="2880"/>
        </w:tabs>
        <w:ind w:left="2880" w:hanging="360"/>
      </w:pPr>
      <w:rPr>
        <w:rFonts w:ascii="Times New Roman" w:hAnsi="Times New Roman" w:hint="default"/>
      </w:rPr>
    </w:lvl>
    <w:lvl w:ilvl="4" w:tplc="22EC19FE" w:tentative="1">
      <w:start w:val="1"/>
      <w:numFmt w:val="bullet"/>
      <w:lvlText w:val="-"/>
      <w:lvlJc w:val="left"/>
      <w:pPr>
        <w:tabs>
          <w:tab w:val="num" w:pos="3600"/>
        </w:tabs>
        <w:ind w:left="3600" w:hanging="360"/>
      </w:pPr>
      <w:rPr>
        <w:rFonts w:ascii="Times New Roman" w:hAnsi="Times New Roman" w:hint="default"/>
      </w:rPr>
    </w:lvl>
    <w:lvl w:ilvl="5" w:tplc="A6B2A160" w:tentative="1">
      <w:start w:val="1"/>
      <w:numFmt w:val="bullet"/>
      <w:lvlText w:val="-"/>
      <w:lvlJc w:val="left"/>
      <w:pPr>
        <w:tabs>
          <w:tab w:val="num" w:pos="4320"/>
        </w:tabs>
        <w:ind w:left="4320" w:hanging="360"/>
      </w:pPr>
      <w:rPr>
        <w:rFonts w:ascii="Times New Roman" w:hAnsi="Times New Roman" w:hint="default"/>
      </w:rPr>
    </w:lvl>
    <w:lvl w:ilvl="6" w:tplc="503098AA" w:tentative="1">
      <w:start w:val="1"/>
      <w:numFmt w:val="bullet"/>
      <w:lvlText w:val="-"/>
      <w:lvlJc w:val="left"/>
      <w:pPr>
        <w:tabs>
          <w:tab w:val="num" w:pos="5040"/>
        </w:tabs>
        <w:ind w:left="5040" w:hanging="360"/>
      </w:pPr>
      <w:rPr>
        <w:rFonts w:ascii="Times New Roman" w:hAnsi="Times New Roman" w:hint="default"/>
      </w:rPr>
    </w:lvl>
    <w:lvl w:ilvl="7" w:tplc="45F409B0" w:tentative="1">
      <w:start w:val="1"/>
      <w:numFmt w:val="bullet"/>
      <w:lvlText w:val="-"/>
      <w:lvlJc w:val="left"/>
      <w:pPr>
        <w:tabs>
          <w:tab w:val="num" w:pos="5760"/>
        </w:tabs>
        <w:ind w:left="5760" w:hanging="360"/>
      </w:pPr>
      <w:rPr>
        <w:rFonts w:ascii="Times New Roman" w:hAnsi="Times New Roman" w:hint="default"/>
      </w:rPr>
    </w:lvl>
    <w:lvl w:ilvl="8" w:tplc="E2D6C39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7017F20"/>
    <w:multiLevelType w:val="hybridMultilevel"/>
    <w:tmpl w:val="CE7AC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D14512"/>
    <w:multiLevelType w:val="hybridMultilevel"/>
    <w:tmpl w:val="15C442CA"/>
    <w:lvl w:ilvl="0" w:tplc="BEE4DF70">
      <w:start w:val="1"/>
      <w:numFmt w:val="decimal"/>
      <w:lvlText w:val="%1."/>
      <w:lvlJc w:val="left"/>
      <w:pPr>
        <w:ind w:left="72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5DC686E"/>
    <w:multiLevelType w:val="hybridMultilevel"/>
    <w:tmpl w:val="02A271C0"/>
    <w:lvl w:ilvl="0" w:tplc="6980EF5A">
      <w:start w:val="2"/>
      <w:numFmt w:val="bullet"/>
      <w:lvlText w:val="-"/>
      <w:lvlJc w:val="left"/>
      <w:pPr>
        <w:ind w:left="720" w:hanging="360"/>
      </w:pPr>
      <w:rPr>
        <w:rFonts w:ascii="Cambria" w:eastAsiaTheme="minorHAnsi" w:hAnsi="Cambria" w:cstheme="minorBidi" w:hint="default"/>
      </w:rPr>
    </w:lvl>
    <w:lvl w:ilvl="1" w:tplc="040C000B">
      <w:start w:val="1"/>
      <w:numFmt w:val="bullet"/>
      <w:lvlText w:val=""/>
      <w:lvlJc w:val="left"/>
      <w:pPr>
        <w:ind w:left="1440" w:hanging="360"/>
      </w:pPr>
      <w:rPr>
        <w:rFonts w:ascii="Wingdings" w:hAnsi="Wingdings" w:hint="default"/>
      </w:rPr>
    </w:lvl>
    <w:lvl w:ilvl="2" w:tplc="424CEF2A">
      <w:start w:val="1"/>
      <w:numFmt w:val="bullet"/>
      <w:lvlText w:val=""/>
      <w:lvlJc w:val="left"/>
      <w:pPr>
        <w:ind w:left="2160" w:hanging="360"/>
      </w:pPr>
      <w:rPr>
        <w:rFonts w:ascii="Wingdings" w:hAnsi="Wingdings" w:hint="default"/>
      </w:rPr>
    </w:lvl>
    <w:lvl w:ilvl="3" w:tplc="4AC26F64">
      <w:start w:val="1"/>
      <w:numFmt w:val="bullet"/>
      <w:lvlText w:val=""/>
      <w:lvlJc w:val="left"/>
      <w:pPr>
        <w:ind w:left="2880" w:hanging="360"/>
      </w:pPr>
      <w:rPr>
        <w:rFonts w:ascii="Wingdings 2" w:hAnsi="Wingdings 2" w:hint="default"/>
      </w:rPr>
    </w:lvl>
    <w:lvl w:ilvl="4" w:tplc="FF5AA748">
      <w:start w:val="1"/>
      <w:numFmt w:val="bullet"/>
      <w:lvlText w:val=""/>
      <w:lvlJc w:val="left"/>
      <w:pPr>
        <w:ind w:left="3600" w:hanging="360"/>
      </w:pPr>
      <w:rPr>
        <w:rFonts w:ascii="Wingdings 3" w:hAnsi="Wingdings 3"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63D7028"/>
    <w:multiLevelType w:val="hybridMultilevel"/>
    <w:tmpl w:val="2926F18E"/>
    <w:lvl w:ilvl="0" w:tplc="36E6621C">
      <w:start w:val="2"/>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420B8C"/>
    <w:multiLevelType w:val="hybridMultilevel"/>
    <w:tmpl w:val="5A864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2015D87"/>
    <w:multiLevelType w:val="hybridMultilevel"/>
    <w:tmpl w:val="9A5674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8"/>
  </w:num>
  <w:num w:numId="5">
    <w:abstractNumId w:val="5"/>
  </w:num>
  <w:num w:numId="6">
    <w:abstractNumId w:val="17"/>
  </w:num>
  <w:num w:numId="7">
    <w:abstractNumId w:val="9"/>
  </w:num>
  <w:num w:numId="8">
    <w:abstractNumId w:val="0"/>
  </w:num>
  <w:num w:numId="9">
    <w:abstractNumId w:val="7"/>
  </w:num>
  <w:num w:numId="10">
    <w:abstractNumId w:val="15"/>
  </w:num>
  <w:num w:numId="11">
    <w:abstractNumId w:val="14"/>
  </w:num>
  <w:num w:numId="12">
    <w:abstractNumId w:val="13"/>
  </w:num>
  <w:num w:numId="13">
    <w:abstractNumId w:val="11"/>
  </w:num>
  <w:num w:numId="14">
    <w:abstractNumId w:val="10"/>
  </w:num>
  <w:num w:numId="15">
    <w:abstractNumId w:val="12"/>
  </w:num>
  <w:num w:numId="16">
    <w:abstractNumId w:val="1"/>
  </w:num>
  <w:num w:numId="17">
    <w:abstractNumId w:val="16"/>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33C"/>
    <w:rsid w:val="000029BB"/>
    <w:rsid w:val="00002AC5"/>
    <w:rsid w:val="00012251"/>
    <w:rsid w:val="00035DF7"/>
    <w:rsid w:val="00035F6D"/>
    <w:rsid w:val="00037A96"/>
    <w:rsid w:val="0004585E"/>
    <w:rsid w:val="0005571D"/>
    <w:rsid w:val="000575FF"/>
    <w:rsid w:val="000619D1"/>
    <w:rsid w:val="000643D6"/>
    <w:rsid w:val="0006471C"/>
    <w:rsid w:val="00066F96"/>
    <w:rsid w:val="000770B6"/>
    <w:rsid w:val="000866FB"/>
    <w:rsid w:val="00087A10"/>
    <w:rsid w:val="00091AF6"/>
    <w:rsid w:val="000A1EC9"/>
    <w:rsid w:val="000A24FD"/>
    <w:rsid w:val="000B2DA3"/>
    <w:rsid w:val="000B6BAE"/>
    <w:rsid w:val="000B7B9C"/>
    <w:rsid w:val="000C51AE"/>
    <w:rsid w:val="000C5CD4"/>
    <w:rsid w:val="000C64F1"/>
    <w:rsid w:val="000D60CC"/>
    <w:rsid w:val="000D65B3"/>
    <w:rsid w:val="000D7AE1"/>
    <w:rsid w:val="000E07FA"/>
    <w:rsid w:val="000E1783"/>
    <w:rsid w:val="000E32BF"/>
    <w:rsid w:val="00104D3F"/>
    <w:rsid w:val="00112D63"/>
    <w:rsid w:val="001149E8"/>
    <w:rsid w:val="00137F1A"/>
    <w:rsid w:val="001475DA"/>
    <w:rsid w:val="00157970"/>
    <w:rsid w:val="001616C7"/>
    <w:rsid w:val="00164AC9"/>
    <w:rsid w:val="001811F4"/>
    <w:rsid w:val="00190464"/>
    <w:rsid w:val="001A7B25"/>
    <w:rsid w:val="001B49DD"/>
    <w:rsid w:val="001B4F38"/>
    <w:rsid w:val="001E3BC7"/>
    <w:rsid w:val="001E642F"/>
    <w:rsid w:val="002068A2"/>
    <w:rsid w:val="002069F8"/>
    <w:rsid w:val="00221855"/>
    <w:rsid w:val="00224E36"/>
    <w:rsid w:val="002258BA"/>
    <w:rsid w:val="0025033D"/>
    <w:rsid w:val="0026225F"/>
    <w:rsid w:val="00262BFA"/>
    <w:rsid w:val="002664CE"/>
    <w:rsid w:val="00281F95"/>
    <w:rsid w:val="002867E3"/>
    <w:rsid w:val="002A5C1B"/>
    <w:rsid w:val="002C0161"/>
    <w:rsid w:val="002C3703"/>
    <w:rsid w:val="002C5966"/>
    <w:rsid w:val="002D6531"/>
    <w:rsid w:val="002D663A"/>
    <w:rsid w:val="002D7241"/>
    <w:rsid w:val="002E3A84"/>
    <w:rsid w:val="002E4305"/>
    <w:rsid w:val="002F22F9"/>
    <w:rsid w:val="0030020C"/>
    <w:rsid w:val="00320464"/>
    <w:rsid w:val="00320E9C"/>
    <w:rsid w:val="0032423A"/>
    <w:rsid w:val="00336B28"/>
    <w:rsid w:val="003376A6"/>
    <w:rsid w:val="00346092"/>
    <w:rsid w:val="00352C00"/>
    <w:rsid w:val="0036799E"/>
    <w:rsid w:val="00375CB4"/>
    <w:rsid w:val="00383997"/>
    <w:rsid w:val="003949E6"/>
    <w:rsid w:val="003A292A"/>
    <w:rsid w:val="003A4195"/>
    <w:rsid w:val="003B221A"/>
    <w:rsid w:val="003B796C"/>
    <w:rsid w:val="003C6323"/>
    <w:rsid w:val="003D076A"/>
    <w:rsid w:val="003D3B1D"/>
    <w:rsid w:val="003D514B"/>
    <w:rsid w:val="003E5073"/>
    <w:rsid w:val="003F5DC6"/>
    <w:rsid w:val="003F7ADF"/>
    <w:rsid w:val="00406CB6"/>
    <w:rsid w:val="00407C59"/>
    <w:rsid w:val="00422086"/>
    <w:rsid w:val="00422BEF"/>
    <w:rsid w:val="004342B4"/>
    <w:rsid w:val="00453063"/>
    <w:rsid w:val="0046273A"/>
    <w:rsid w:val="00467F5F"/>
    <w:rsid w:val="00492C1A"/>
    <w:rsid w:val="00497685"/>
    <w:rsid w:val="004C3610"/>
    <w:rsid w:val="004C3690"/>
    <w:rsid w:val="004C7826"/>
    <w:rsid w:val="004D1DA5"/>
    <w:rsid w:val="004D3A34"/>
    <w:rsid w:val="004F748A"/>
    <w:rsid w:val="00511EBB"/>
    <w:rsid w:val="005208C5"/>
    <w:rsid w:val="00527AE9"/>
    <w:rsid w:val="005322E1"/>
    <w:rsid w:val="005325A3"/>
    <w:rsid w:val="00533460"/>
    <w:rsid w:val="0053487E"/>
    <w:rsid w:val="00535631"/>
    <w:rsid w:val="00537D63"/>
    <w:rsid w:val="00541E47"/>
    <w:rsid w:val="005449BA"/>
    <w:rsid w:val="005509C7"/>
    <w:rsid w:val="00555A82"/>
    <w:rsid w:val="005952F0"/>
    <w:rsid w:val="005965B8"/>
    <w:rsid w:val="005A02FA"/>
    <w:rsid w:val="005A64B1"/>
    <w:rsid w:val="005B7580"/>
    <w:rsid w:val="005C5C38"/>
    <w:rsid w:val="005D10DD"/>
    <w:rsid w:val="005D7C1C"/>
    <w:rsid w:val="005E71F3"/>
    <w:rsid w:val="005F2C55"/>
    <w:rsid w:val="006075DC"/>
    <w:rsid w:val="006178A2"/>
    <w:rsid w:val="00623C60"/>
    <w:rsid w:val="00623CD0"/>
    <w:rsid w:val="00631E88"/>
    <w:rsid w:val="00633954"/>
    <w:rsid w:val="006362FA"/>
    <w:rsid w:val="00646F2A"/>
    <w:rsid w:val="00646F59"/>
    <w:rsid w:val="00657D39"/>
    <w:rsid w:val="006619C5"/>
    <w:rsid w:val="00662D3F"/>
    <w:rsid w:val="00663CC3"/>
    <w:rsid w:val="00663D27"/>
    <w:rsid w:val="00665E86"/>
    <w:rsid w:val="00667A45"/>
    <w:rsid w:val="00670B89"/>
    <w:rsid w:val="00671969"/>
    <w:rsid w:val="006863D0"/>
    <w:rsid w:val="00691D50"/>
    <w:rsid w:val="00693FB2"/>
    <w:rsid w:val="006A196F"/>
    <w:rsid w:val="006B0E0B"/>
    <w:rsid w:val="006D33A3"/>
    <w:rsid w:val="006D6152"/>
    <w:rsid w:val="006E221B"/>
    <w:rsid w:val="006F1742"/>
    <w:rsid w:val="006F32A7"/>
    <w:rsid w:val="007028CF"/>
    <w:rsid w:val="00720466"/>
    <w:rsid w:val="007225B4"/>
    <w:rsid w:val="00724AED"/>
    <w:rsid w:val="00724CED"/>
    <w:rsid w:val="00724E6D"/>
    <w:rsid w:val="00727E33"/>
    <w:rsid w:val="00745A6B"/>
    <w:rsid w:val="0075494B"/>
    <w:rsid w:val="00754E9F"/>
    <w:rsid w:val="00761157"/>
    <w:rsid w:val="00771729"/>
    <w:rsid w:val="007722AF"/>
    <w:rsid w:val="00786053"/>
    <w:rsid w:val="00792C89"/>
    <w:rsid w:val="007A66AF"/>
    <w:rsid w:val="007B0286"/>
    <w:rsid w:val="007B0AAC"/>
    <w:rsid w:val="007B0BB8"/>
    <w:rsid w:val="007B58B3"/>
    <w:rsid w:val="007B5F33"/>
    <w:rsid w:val="007C5732"/>
    <w:rsid w:val="00803C26"/>
    <w:rsid w:val="00810AA9"/>
    <w:rsid w:val="0081485E"/>
    <w:rsid w:val="0081593F"/>
    <w:rsid w:val="008345C4"/>
    <w:rsid w:val="00834E4D"/>
    <w:rsid w:val="00836920"/>
    <w:rsid w:val="00837B99"/>
    <w:rsid w:val="0084128D"/>
    <w:rsid w:val="00853A7B"/>
    <w:rsid w:val="00857720"/>
    <w:rsid w:val="00870400"/>
    <w:rsid w:val="00880D9B"/>
    <w:rsid w:val="008825E0"/>
    <w:rsid w:val="008950AA"/>
    <w:rsid w:val="0089692E"/>
    <w:rsid w:val="008A2F19"/>
    <w:rsid w:val="008A4AC4"/>
    <w:rsid w:val="008A788E"/>
    <w:rsid w:val="008B2679"/>
    <w:rsid w:val="008B692B"/>
    <w:rsid w:val="008C1E32"/>
    <w:rsid w:val="008D59A2"/>
    <w:rsid w:val="008D5F54"/>
    <w:rsid w:val="008E05C4"/>
    <w:rsid w:val="008E0C6D"/>
    <w:rsid w:val="008E7988"/>
    <w:rsid w:val="0091098F"/>
    <w:rsid w:val="00920F18"/>
    <w:rsid w:val="00923D18"/>
    <w:rsid w:val="009254E3"/>
    <w:rsid w:val="009259A2"/>
    <w:rsid w:val="0094280C"/>
    <w:rsid w:val="009463BA"/>
    <w:rsid w:val="009466F2"/>
    <w:rsid w:val="009538AE"/>
    <w:rsid w:val="00960115"/>
    <w:rsid w:val="00962BDD"/>
    <w:rsid w:val="00967EF1"/>
    <w:rsid w:val="00987A4C"/>
    <w:rsid w:val="00987BB3"/>
    <w:rsid w:val="00990E71"/>
    <w:rsid w:val="0099477D"/>
    <w:rsid w:val="009A2878"/>
    <w:rsid w:val="009A7ACD"/>
    <w:rsid w:val="009B65E2"/>
    <w:rsid w:val="009B76B8"/>
    <w:rsid w:val="009C2730"/>
    <w:rsid w:val="009C4EC1"/>
    <w:rsid w:val="009D6D8D"/>
    <w:rsid w:val="009D7C95"/>
    <w:rsid w:val="009E20A0"/>
    <w:rsid w:val="00A0256D"/>
    <w:rsid w:val="00A07734"/>
    <w:rsid w:val="00A106B1"/>
    <w:rsid w:val="00A17574"/>
    <w:rsid w:val="00A17BF2"/>
    <w:rsid w:val="00A27D44"/>
    <w:rsid w:val="00A31DE5"/>
    <w:rsid w:val="00A478F2"/>
    <w:rsid w:val="00A529D4"/>
    <w:rsid w:val="00A56548"/>
    <w:rsid w:val="00A64167"/>
    <w:rsid w:val="00A8702B"/>
    <w:rsid w:val="00A93E94"/>
    <w:rsid w:val="00AA11CD"/>
    <w:rsid w:val="00AA3666"/>
    <w:rsid w:val="00AB06E0"/>
    <w:rsid w:val="00AB2D63"/>
    <w:rsid w:val="00AC2AD4"/>
    <w:rsid w:val="00AC5CE1"/>
    <w:rsid w:val="00AC69DC"/>
    <w:rsid w:val="00AD702A"/>
    <w:rsid w:val="00AE0642"/>
    <w:rsid w:val="00AE442F"/>
    <w:rsid w:val="00AF1B2B"/>
    <w:rsid w:val="00B07EE1"/>
    <w:rsid w:val="00B1133C"/>
    <w:rsid w:val="00B204D9"/>
    <w:rsid w:val="00B20993"/>
    <w:rsid w:val="00B20DCA"/>
    <w:rsid w:val="00B3248C"/>
    <w:rsid w:val="00B369E1"/>
    <w:rsid w:val="00B416F7"/>
    <w:rsid w:val="00B46868"/>
    <w:rsid w:val="00B508E2"/>
    <w:rsid w:val="00B81A10"/>
    <w:rsid w:val="00B8362B"/>
    <w:rsid w:val="00B93F58"/>
    <w:rsid w:val="00B94D2B"/>
    <w:rsid w:val="00BA1ACA"/>
    <w:rsid w:val="00BA22B6"/>
    <w:rsid w:val="00BA72CB"/>
    <w:rsid w:val="00BC4DE9"/>
    <w:rsid w:val="00BE6E65"/>
    <w:rsid w:val="00BF47EA"/>
    <w:rsid w:val="00C063EE"/>
    <w:rsid w:val="00C129D7"/>
    <w:rsid w:val="00C163B7"/>
    <w:rsid w:val="00C2488C"/>
    <w:rsid w:val="00C27EB6"/>
    <w:rsid w:val="00C30F4A"/>
    <w:rsid w:val="00C44394"/>
    <w:rsid w:val="00C55C35"/>
    <w:rsid w:val="00C667F9"/>
    <w:rsid w:val="00C67FE9"/>
    <w:rsid w:val="00C714A5"/>
    <w:rsid w:val="00C735BF"/>
    <w:rsid w:val="00C76FC8"/>
    <w:rsid w:val="00C9424A"/>
    <w:rsid w:val="00CA0968"/>
    <w:rsid w:val="00CB29B4"/>
    <w:rsid w:val="00CB3891"/>
    <w:rsid w:val="00CC155A"/>
    <w:rsid w:val="00CC319F"/>
    <w:rsid w:val="00CC50F3"/>
    <w:rsid w:val="00CD2B2C"/>
    <w:rsid w:val="00CD4561"/>
    <w:rsid w:val="00CD4CA1"/>
    <w:rsid w:val="00CD54F1"/>
    <w:rsid w:val="00CE0906"/>
    <w:rsid w:val="00CE38A7"/>
    <w:rsid w:val="00CE5C66"/>
    <w:rsid w:val="00D03052"/>
    <w:rsid w:val="00D27B11"/>
    <w:rsid w:val="00D31E0C"/>
    <w:rsid w:val="00D35840"/>
    <w:rsid w:val="00D41E80"/>
    <w:rsid w:val="00D64E40"/>
    <w:rsid w:val="00D71E65"/>
    <w:rsid w:val="00D7498E"/>
    <w:rsid w:val="00D74A6C"/>
    <w:rsid w:val="00D76DB6"/>
    <w:rsid w:val="00D86226"/>
    <w:rsid w:val="00D917D5"/>
    <w:rsid w:val="00DA3C5B"/>
    <w:rsid w:val="00DB27A3"/>
    <w:rsid w:val="00DC0AFB"/>
    <w:rsid w:val="00DC3551"/>
    <w:rsid w:val="00DC4A8E"/>
    <w:rsid w:val="00DD3F29"/>
    <w:rsid w:val="00DD4884"/>
    <w:rsid w:val="00DD5ADA"/>
    <w:rsid w:val="00DE1B37"/>
    <w:rsid w:val="00E011C4"/>
    <w:rsid w:val="00E137EB"/>
    <w:rsid w:val="00E25014"/>
    <w:rsid w:val="00E25179"/>
    <w:rsid w:val="00E3000C"/>
    <w:rsid w:val="00E37AB5"/>
    <w:rsid w:val="00E502C3"/>
    <w:rsid w:val="00E6549D"/>
    <w:rsid w:val="00E7206F"/>
    <w:rsid w:val="00E75644"/>
    <w:rsid w:val="00E8310D"/>
    <w:rsid w:val="00E90F6A"/>
    <w:rsid w:val="00E93455"/>
    <w:rsid w:val="00E9544A"/>
    <w:rsid w:val="00E968AA"/>
    <w:rsid w:val="00EA3515"/>
    <w:rsid w:val="00EA3764"/>
    <w:rsid w:val="00EB1B46"/>
    <w:rsid w:val="00EC7073"/>
    <w:rsid w:val="00EC769E"/>
    <w:rsid w:val="00ED423B"/>
    <w:rsid w:val="00ED6498"/>
    <w:rsid w:val="00EE0E58"/>
    <w:rsid w:val="00EE7F51"/>
    <w:rsid w:val="00F129FC"/>
    <w:rsid w:val="00F167AA"/>
    <w:rsid w:val="00F212E9"/>
    <w:rsid w:val="00F4415F"/>
    <w:rsid w:val="00F45B27"/>
    <w:rsid w:val="00F46B9B"/>
    <w:rsid w:val="00F47587"/>
    <w:rsid w:val="00F5775F"/>
    <w:rsid w:val="00F60888"/>
    <w:rsid w:val="00F63066"/>
    <w:rsid w:val="00F7342B"/>
    <w:rsid w:val="00F74CCA"/>
    <w:rsid w:val="00F75049"/>
    <w:rsid w:val="00F86A12"/>
    <w:rsid w:val="00F86EA5"/>
    <w:rsid w:val="00F932A4"/>
    <w:rsid w:val="00FA0D16"/>
    <w:rsid w:val="00FA3766"/>
    <w:rsid w:val="00FB2428"/>
    <w:rsid w:val="00FB32FB"/>
    <w:rsid w:val="00FC35CB"/>
    <w:rsid w:val="00FD3017"/>
    <w:rsid w:val="00FF27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4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7C59"/>
    <w:pPr>
      <w:tabs>
        <w:tab w:val="center" w:pos="4536"/>
        <w:tab w:val="right" w:pos="9072"/>
      </w:tabs>
    </w:pPr>
  </w:style>
  <w:style w:type="character" w:customStyle="1" w:styleId="En-tteCar">
    <w:name w:val="En-tête Car"/>
    <w:basedOn w:val="Policepardfaut"/>
    <w:link w:val="En-tte"/>
    <w:uiPriority w:val="99"/>
    <w:rsid w:val="00407C59"/>
  </w:style>
  <w:style w:type="paragraph" w:styleId="Pieddepage">
    <w:name w:val="footer"/>
    <w:basedOn w:val="Normal"/>
    <w:link w:val="PieddepageCar"/>
    <w:uiPriority w:val="99"/>
    <w:unhideWhenUsed/>
    <w:rsid w:val="00407C59"/>
    <w:pPr>
      <w:tabs>
        <w:tab w:val="center" w:pos="4536"/>
        <w:tab w:val="right" w:pos="9072"/>
      </w:tabs>
    </w:pPr>
  </w:style>
  <w:style w:type="character" w:customStyle="1" w:styleId="PieddepageCar">
    <w:name w:val="Pied de page Car"/>
    <w:basedOn w:val="Policepardfaut"/>
    <w:link w:val="Pieddepage"/>
    <w:uiPriority w:val="99"/>
    <w:rsid w:val="00407C59"/>
  </w:style>
  <w:style w:type="paragraph" w:styleId="Textedebulles">
    <w:name w:val="Balloon Text"/>
    <w:basedOn w:val="Normal"/>
    <w:link w:val="TextedebullesCar"/>
    <w:uiPriority w:val="99"/>
    <w:semiHidden/>
    <w:unhideWhenUsed/>
    <w:rsid w:val="00407C59"/>
    <w:rPr>
      <w:rFonts w:ascii="Tahoma" w:hAnsi="Tahoma" w:cs="Tahoma"/>
      <w:sz w:val="16"/>
      <w:szCs w:val="16"/>
    </w:rPr>
  </w:style>
  <w:style w:type="character" w:customStyle="1" w:styleId="TextedebullesCar">
    <w:name w:val="Texte de bulles Car"/>
    <w:basedOn w:val="Policepardfaut"/>
    <w:link w:val="Textedebulles"/>
    <w:uiPriority w:val="99"/>
    <w:semiHidden/>
    <w:rsid w:val="00407C59"/>
    <w:rPr>
      <w:rFonts w:ascii="Tahoma" w:hAnsi="Tahoma" w:cs="Tahoma"/>
      <w:sz w:val="16"/>
      <w:szCs w:val="16"/>
    </w:rPr>
  </w:style>
  <w:style w:type="character" w:styleId="Lienhypertexte">
    <w:name w:val="Hyperlink"/>
    <w:basedOn w:val="Policepardfaut"/>
    <w:uiPriority w:val="99"/>
    <w:unhideWhenUsed/>
    <w:rsid w:val="00407C59"/>
    <w:rPr>
      <w:color w:val="0000FF" w:themeColor="hyperlink"/>
      <w:u w:val="single"/>
    </w:rPr>
  </w:style>
  <w:style w:type="table" w:styleId="Grilledutableau">
    <w:name w:val="Table Grid"/>
    <w:basedOn w:val="TableauNormal"/>
    <w:uiPriority w:val="59"/>
    <w:rsid w:val="0095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538AE"/>
    <w:pPr>
      <w:ind w:left="720"/>
      <w:contextualSpacing/>
    </w:pPr>
  </w:style>
  <w:style w:type="paragraph" w:styleId="NormalWeb">
    <w:name w:val="Normal (Web)"/>
    <w:basedOn w:val="Normal"/>
    <w:uiPriority w:val="99"/>
    <w:semiHidden/>
    <w:unhideWhenUsed/>
    <w:rsid w:val="00A27D44"/>
  </w:style>
  <w:style w:type="table" w:customStyle="1" w:styleId="Grilledutableau1">
    <w:name w:val="Grille du tableau1"/>
    <w:basedOn w:val="TableauNormal"/>
    <w:next w:val="Grilledutableau"/>
    <w:rsid w:val="009B7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D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C5966"/>
    <w:rPr>
      <w:sz w:val="20"/>
      <w:szCs w:val="20"/>
    </w:rPr>
  </w:style>
  <w:style w:type="character" w:customStyle="1" w:styleId="NotedebasdepageCar">
    <w:name w:val="Note de bas de page Car"/>
    <w:basedOn w:val="Policepardfaut"/>
    <w:link w:val="Notedebasdepage"/>
    <w:uiPriority w:val="99"/>
    <w:semiHidden/>
    <w:rsid w:val="002C596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2C5966"/>
    <w:rPr>
      <w:vertAlign w:val="superscript"/>
    </w:rPr>
  </w:style>
  <w:style w:type="paragraph" w:customStyle="1" w:styleId="Default">
    <w:name w:val="Default"/>
    <w:rsid w:val="00853A7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4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7C59"/>
    <w:pPr>
      <w:tabs>
        <w:tab w:val="center" w:pos="4536"/>
        <w:tab w:val="right" w:pos="9072"/>
      </w:tabs>
    </w:pPr>
  </w:style>
  <w:style w:type="character" w:customStyle="1" w:styleId="En-tteCar">
    <w:name w:val="En-tête Car"/>
    <w:basedOn w:val="Policepardfaut"/>
    <w:link w:val="En-tte"/>
    <w:uiPriority w:val="99"/>
    <w:rsid w:val="00407C59"/>
  </w:style>
  <w:style w:type="paragraph" w:styleId="Pieddepage">
    <w:name w:val="footer"/>
    <w:basedOn w:val="Normal"/>
    <w:link w:val="PieddepageCar"/>
    <w:uiPriority w:val="99"/>
    <w:unhideWhenUsed/>
    <w:rsid w:val="00407C59"/>
    <w:pPr>
      <w:tabs>
        <w:tab w:val="center" w:pos="4536"/>
        <w:tab w:val="right" w:pos="9072"/>
      </w:tabs>
    </w:pPr>
  </w:style>
  <w:style w:type="character" w:customStyle="1" w:styleId="PieddepageCar">
    <w:name w:val="Pied de page Car"/>
    <w:basedOn w:val="Policepardfaut"/>
    <w:link w:val="Pieddepage"/>
    <w:uiPriority w:val="99"/>
    <w:rsid w:val="00407C59"/>
  </w:style>
  <w:style w:type="paragraph" w:styleId="Textedebulles">
    <w:name w:val="Balloon Text"/>
    <w:basedOn w:val="Normal"/>
    <w:link w:val="TextedebullesCar"/>
    <w:uiPriority w:val="99"/>
    <w:semiHidden/>
    <w:unhideWhenUsed/>
    <w:rsid w:val="00407C59"/>
    <w:rPr>
      <w:rFonts w:ascii="Tahoma" w:hAnsi="Tahoma" w:cs="Tahoma"/>
      <w:sz w:val="16"/>
      <w:szCs w:val="16"/>
    </w:rPr>
  </w:style>
  <w:style w:type="character" w:customStyle="1" w:styleId="TextedebullesCar">
    <w:name w:val="Texte de bulles Car"/>
    <w:basedOn w:val="Policepardfaut"/>
    <w:link w:val="Textedebulles"/>
    <w:uiPriority w:val="99"/>
    <w:semiHidden/>
    <w:rsid w:val="00407C59"/>
    <w:rPr>
      <w:rFonts w:ascii="Tahoma" w:hAnsi="Tahoma" w:cs="Tahoma"/>
      <w:sz w:val="16"/>
      <w:szCs w:val="16"/>
    </w:rPr>
  </w:style>
  <w:style w:type="character" w:styleId="Lienhypertexte">
    <w:name w:val="Hyperlink"/>
    <w:basedOn w:val="Policepardfaut"/>
    <w:uiPriority w:val="99"/>
    <w:unhideWhenUsed/>
    <w:rsid w:val="00407C59"/>
    <w:rPr>
      <w:color w:val="0000FF" w:themeColor="hyperlink"/>
      <w:u w:val="single"/>
    </w:rPr>
  </w:style>
  <w:style w:type="table" w:styleId="Grilledutableau">
    <w:name w:val="Table Grid"/>
    <w:basedOn w:val="TableauNormal"/>
    <w:uiPriority w:val="59"/>
    <w:rsid w:val="0095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538AE"/>
    <w:pPr>
      <w:ind w:left="720"/>
      <w:contextualSpacing/>
    </w:pPr>
  </w:style>
  <w:style w:type="paragraph" w:styleId="NormalWeb">
    <w:name w:val="Normal (Web)"/>
    <w:basedOn w:val="Normal"/>
    <w:uiPriority w:val="99"/>
    <w:semiHidden/>
    <w:unhideWhenUsed/>
    <w:rsid w:val="00A27D44"/>
  </w:style>
  <w:style w:type="table" w:customStyle="1" w:styleId="Grilledutableau1">
    <w:name w:val="Grille du tableau1"/>
    <w:basedOn w:val="TableauNormal"/>
    <w:next w:val="Grilledutableau"/>
    <w:rsid w:val="009B7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D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C5966"/>
    <w:rPr>
      <w:sz w:val="20"/>
      <w:szCs w:val="20"/>
    </w:rPr>
  </w:style>
  <w:style w:type="character" w:customStyle="1" w:styleId="NotedebasdepageCar">
    <w:name w:val="Note de bas de page Car"/>
    <w:basedOn w:val="Policepardfaut"/>
    <w:link w:val="Notedebasdepage"/>
    <w:uiPriority w:val="99"/>
    <w:semiHidden/>
    <w:rsid w:val="002C5966"/>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2C5966"/>
    <w:rPr>
      <w:vertAlign w:val="superscript"/>
    </w:rPr>
  </w:style>
  <w:style w:type="paragraph" w:customStyle="1" w:styleId="Default">
    <w:name w:val="Default"/>
    <w:rsid w:val="00853A7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1416">
      <w:bodyDiv w:val="1"/>
      <w:marLeft w:val="0"/>
      <w:marRight w:val="0"/>
      <w:marTop w:val="0"/>
      <w:marBottom w:val="0"/>
      <w:divBdr>
        <w:top w:val="none" w:sz="0" w:space="0" w:color="auto"/>
        <w:left w:val="none" w:sz="0" w:space="0" w:color="auto"/>
        <w:bottom w:val="none" w:sz="0" w:space="0" w:color="auto"/>
        <w:right w:val="none" w:sz="0" w:space="0" w:color="auto"/>
      </w:divBdr>
    </w:div>
    <w:div w:id="171921517">
      <w:bodyDiv w:val="1"/>
      <w:marLeft w:val="0"/>
      <w:marRight w:val="0"/>
      <w:marTop w:val="0"/>
      <w:marBottom w:val="0"/>
      <w:divBdr>
        <w:top w:val="none" w:sz="0" w:space="0" w:color="auto"/>
        <w:left w:val="none" w:sz="0" w:space="0" w:color="auto"/>
        <w:bottom w:val="none" w:sz="0" w:space="0" w:color="auto"/>
        <w:right w:val="none" w:sz="0" w:space="0" w:color="auto"/>
      </w:divBdr>
    </w:div>
    <w:div w:id="296372622">
      <w:bodyDiv w:val="1"/>
      <w:marLeft w:val="0"/>
      <w:marRight w:val="0"/>
      <w:marTop w:val="0"/>
      <w:marBottom w:val="0"/>
      <w:divBdr>
        <w:top w:val="none" w:sz="0" w:space="0" w:color="auto"/>
        <w:left w:val="none" w:sz="0" w:space="0" w:color="auto"/>
        <w:bottom w:val="none" w:sz="0" w:space="0" w:color="auto"/>
        <w:right w:val="none" w:sz="0" w:space="0" w:color="auto"/>
      </w:divBdr>
    </w:div>
    <w:div w:id="402070806">
      <w:bodyDiv w:val="1"/>
      <w:marLeft w:val="0"/>
      <w:marRight w:val="0"/>
      <w:marTop w:val="0"/>
      <w:marBottom w:val="0"/>
      <w:divBdr>
        <w:top w:val="none" w:sz="0" w:space="0" w:color="auto"/>
        <w:left w:val="none" w:sz="0" w:space="0" w:color="auto"/>
        <w:bottom w:val="none" w:sz="0" w:space="0" w:color="auto"/>
        <w:right w:val="none" w:sz="0" w:space="0" w:color="auto"/>
      </w:divBdr>
    </w:div>
    <w:div w:id="612126903">
      <w:bodyDiv w:val="1"/>
      <w:marLeft w:val="0"/>
      <w:marRight w:val="0"/>
      <w:marTop w:val="0"/>
      <w:marBottom w:val="0"/>
      <w:divBdr>
        <w:top w:val="none" w:sz="0" w:space="0" w:color="auto"/>
        <w:left w:val="none" w:sz="0" w:space="0" w:color="auto"/>
        <w:bottom w:val="none" w:sz="0" w:space="0" w:color="auto"/>
        <w:right w:val="none" w:sz="0" w:space="0" w:color="auto"/>
      </w:divBdr>
    </w:div>
    <w:div w:id="661615690">
      <w:bodyDiv w:val="1"/>
      <w:marLeft w:val="0"/>
      <w:marRight w:val="0"/>
      <w:marTop w:val="0"/>
      <w:marBottom w:val="0"/>
      <w:divBdr>
        <w:top w:val="none" w:sz="0" w:space="0" w:color="auto"/>
        <w:left w:val="none" w:sz="0" w:space="0" w:color="auto"/>
        <w:bottom w:val="none" w:sz="0" w:space="0" w:color="auto"/>
        <w:right w:val="none" w:sz="0" w:space="0" w:color="auto"/>
      </w:divBdr>
      <w:divsChild>
        <w:div w:id="1260485966">
          <w:marLeft w:val="274"/>
          <w:marRight w:val="0"/>
          <w:marTop w:val="0"/>
          <w:marBottom w:val="0"/>
          <w:divBdr>
            <w:top w:val="none" w:sz="0" w:space="0" w:color="auto"/>
            <w:left w:val="none" w:sz="0" w:space="0" w:color="auto"/>
            <w:bottom w:val="none" w:sz="0" w:space="0" w:color="auto"/>
            <w:right w:val="none" w:sz="0" w:space="0" w:color="auto"/>
          </w:divBdr>
        </w:div>
        <w:div w:id="837619682">
          <w:marLeft w:val="274"/>
          <w:marRight w:val="0"/>
          <w:marTop w:val="0"/>
          <w:marBottom w:val="0"/>
          <w:divBdr>
            <w:top w:val="none" w:sz="0" w:space="0" w:color="auto"/>
            <w:left w:val="none" w:sz="0" w:space="0" w:color="auto"/>
            <w:bottom w:val="none" w:sz="0" w:space="0" w:color="auto"/>
            <w:right w:val="none" w:sz="0" w:space="0" w:color="auto"/>
          </w:divBdr>
        </w:div>
        <w:div w:id="670528655">
          <w:marLeft w:val="274"/>
          <w:marRight w:val="0"/>
          <w:marTop w:val="0"/>
          <w:marBottom w:val="0"/>
          <w:divBdr>
            <w:top w:val="none" w:sz="0" w:space="0" w:color="auto"/>
            <w:left w:val="none" w:sz="0" w:space="0" w:color="auto"/>
            <w:bottom w:val="none" w:sz="0" w:space="0" w:color="auto"/>
            <w:right w:val="none" w:sz="0" w:space="0" w:color="auto"/>
          </w:divBdr>
        </w:div>
        <w:div w:id="1351490573">
          <w:marLeft w:val="274"/>
          <w:marRight w:val="0"/>
          <w:marTop w:val="0"/>
          <w:marBottom w:val="0"/>
          <w:divBdr>
            <w:top w:val="none" w:sz="0" w:space="0" w:color="auto"/>
            <w:left w:val="none" w:sz="0" w:space="0" w:color="auto"/>
            <w:bottom w:val="none" w:sz="0" w:space="0" w:color="auto"/>
            <w:right w:val="none" w:sz="0" w:space="0" w:color="auto"/>
          </w:divBdr>
        </w:div>
      </w:divsChild>
    </w:div>
    <w:div w:id="664288357">
      <w:bodyDiv w:val="1"/>
      <w:marLeft w:val="0"/>
      <w:marRight w:val="0"/>
      <w:marTop w:val="0"/>
      <w:marBottom w:val="0"/>
      <w:divBdr>
        <w:top w:val="none" w:sz="0" w:space="0" w:color="auto"/>
        <w:left w:val="none" w:sz="0" w:space="0" w:color="auto"/>
        <w:bottom w:val="none" w:sz="0" w:space="0" w:color="auto"/>
        <w:right w:val="none" w:sz="0" w:space="0" w:color="auto"/>
      </w:divBdr>
    </w:div>
    <w:div w:id="714475347">
      <w:bodyDiv w:val="1"/>
      <w:marLeft w:val="0"/>
      <w:marRight w:val="0"/>
      <w:marTop w:val="0"/>
      <w:marBottom w:val="0"/>
      <w:divBdr>
        <w:top w:val="none" w:sz="0" w:space="0" w:color="auto"/>
        <w:left w:val="none" w:sz="0" w:space="0" w:color="auto"/>
        <w:bottom w:val="none" w:sz="0" w:space="0" w:color="auto"/>
        <w:right w:val="none" w:sz="0" w:space="0" w:color="auto"/>
      </w:divBdr>
    </w:div>
    <w:div w:id="844367908">
      <w:bodyDiv w:val="1"/>
      <w:marLeft w:val="0"/>
      <w:marRight w:val="0"/>
      <w:marTop w:val="0"/>
      <w:marBottom w:val="0"/>
      <w:divBdr>
        <w:top w:val="none" w:sz="0" w:space="0" w:color="auto"/>
        <w:left w:val="none" w:sz="0" w:space="0" w:color="auto"/>
        <w:bottom w:val="none" w:sz="0" w:space="0" w:color="auto"/>
        <w:right w:val="none" w:sz="0" w:space="0" w:color="auto"/>
      </w:divBdr>
    </w:div>
    <w:div w:id="1003432740">
      <w:bodyDiv w:val="1"/>
      <w:marLeft w:val="0"/>
      <w:marRight w:val="0"/>
      <w:marTop w:val="0"/>
      <w:marBottom w:val="0"/>
      <w:divBdr>
        <w:top w:val="none" w:sz="0" w:space="0" w:color="auto"/>
        <w:left w:val="none" w:sz="0" w:space="0" w:color="auto"/>
        <w:bottom w:val="none" w:sz="0" w:space="0" w:color="auto"/>
        <w:right w:val="none" w:sz="0" w:space="0" w:color="auto"/>
      </w:divBdr>
    </w:div>
    <w:div w:id="1050615073">
      <w:bodyDiv w:val="1"/>
      <w:marLeft w:val="0"/>
      <w:marRight w:val="0"/>
      <w:marTop w:val="0"/>
      <w:marBottom w:val="0"/>
      <w:divBdr>
        <w:top w:val="none" w:sz="0" w:space="0" w:color="auto"/>
        <w:left w:val="none" w:sz="0" w:space="0" w:color="auto"/>
        <w:bottom w:val="none" w:sz="0" w:space="0" w:color="auto"/>
        <w:right w:val="none" w:sz="0" w:space="0" w:color="auto"/>
      </w:divBdr>
    </w:div>
    <w:div w:id="1093017436">
      <w:bodyDiv w:val="1"/>
      <w:marLeft w:val="0"/>
      <w:marRight w:val="0"/>
      <w:marTop w:val="0"/>
      <w:marBottom w:val="0"/>
      <w:divBdr>
        <w:top w:val="none" w:sz="0" w:space="0" w:color="auto"/>
        <w:left w:val="none" w:sz="0" w:space="0" w:color="auto"/>
        <w:bottom w:val="none" w:sz="0" w:space="0" w:color="auto"/>
        <w:right w:val="none" w:sz="0" w:space="0" w:color="auto"/>
      </w:divBdr>
    </w:div>
    <w:div w:id="1166289351">
      <w:bodyDiv w:val="1"/>
      <w:marLeft w:val="0"/>
      <w:marRight w:val="0"/>
      <w:marTop w:val="0"/>
      <w:marBottom w:val="0"/>
      <w:divBdr>
        <w:top w:val="none" w:sz="0" w:space="0" w:color="auto"/>
        <w:left w:val="none" w:sz="0" w:space="0" w:color="auto"/>
        <w:bottom w:val="none" w:sz="0" w:space="0" w:color="auto"/>
        <w:right w:val="none" w:sz="0" w:space="0" w:color="auto"/>
      </w:divBdr>
    </w:div>
    <w:div w:id="1259487563">
      <w:bodyDiv w:val="1"/>
      <w:marLeft w:val="0"/>
      <w:marRight w:val="0"/>
      <w:marTop w:val="0"/>
      <w:marBottom w:val="0"/>
      <w:divBdr>
        <w:top w:val="none" w:sz="0" w:space="0" w:color="auto"/>
        <w:left w:val="none" w:sz="0" w:space="0" w:color="auto"/>
        <w:bottom w:val="none" w:sz="0" w:space="0" w:color="auto"/>
        <w:right w:val="none" w:sz="0" w:space="0" w:color="auto"/>
      </w:divBdr>
    </w:div>
    <w:div w:id="1267931696">
      <w:bodyDiv w:val="1"/>
      <w:marLeft w:val="0"/>
      <w:marRight w:val="0"/>
      <w:marTop w:val="0"/>
      <w:marBottom w:val="0"/>
      <w:divBdr>
        <w:top w:val="none" w:sz="0" w:space="0" w:color="auto"/>
        <w:left w:val="none" w:sz="0" w:space="0" w:color="auto"/>
        <w:bottom w:val="none" w:sz="0" w:space="0" w:color="auto"/>
        <w:right w:val="none" w:sz="0" w:space="0" w:color="auto"/>
      </w:divBdr>
    </w:div>
    <w:div w:id="1325431375">
      <w:bodyDiv w:val="1"/>
      <w:marLeft w:val="0"/>
      <w:marRight w:val="0"/>
      <w:marTop w:val="0"/>
      <w:marBottom w:val="0"/>
      <w:divBdr>
        <w:top w:val="none" w:sz="0" w:space="0" w:color="auto"/>
        <w:left w:val="none" w:sz="0" w:space="0" w:color="auto"/>
        <w:bottom w:val="none" w:sz="0" w:space="0" w:color="auto"/>
        <w:right w:val="none" w:sz="0" w:space="0" w:color="auto"/>
      </w:divBdr>
    </w:div>
    <w:div w:id="1384870454">
      <w:bodyDiv w:val="1"/>
      <w:marLeft w:val="0"/>
      <w:marRight w:val="0"/>
      <w:marTop w:val="0"/>
      <w:marBottom w:val="0"/>
      <w:divBdr>
        <w:top w:val="none" w:sz="0" w:space="0" w:color="auto"/>
        <w:left w:val="none" w:sz="0" w:space="0" w:color="auto"/>
        <w:bottom w:val="none" w:sz="0" w:space="0" w:color="auto"/>
        <w:right w:val="none" w:sz="0" w:space="0" w:color="auto"/>
      </w:divBdr>
    </w:div>
    <w:div w:id="1662463788">
      <w:bodyDiv w:val="1"/>
      <w:marLeft w:val="0"/>
      <w:marRight w:val="0"/>
      <w:marTop w:val="0"/>
      <w:marBottom w:val="0"/>
      <w:divBdr>
        <w:top w:val="none" w:sz="0" w:space="0" w:color="auto"/>
        <w:left w:val="none" w:sz="0" w:space="0" w:color="auto"/>
        <w:bottom w:val="none" w:sz="0" w:space="0" w:color="auto"/>
        <w:right w:val="none" w:sz="0" w:space="0" w:color="auto"/>
      </w:divBdr>
    </w:div>
    <w:div w:id="1675037024">
      <w:bodyDiv w:val="1"/>
      <w:marLeft w:val="0"/>
      <w:marRight w:val="0"/>
      <w:marTop w:val="0"/>
      <w:marBottom w:val="0"/>
      <w:divBdr>
        <w:top w:val="none" w:sz="0" w:space="0" w:color="auto"/>
        <w:left w:val="none" w:sz="0" w:space="0" w:color="auto"/>
        <w:bottom w:val="none" w:sz="0" w:space="0" w:color="auto"/>
        <w:right w:val="none" w:sz="0" w:space="0" w:color="auto"/>
      </w:divBdr>
    </w:div>
    <w:div w:id="1787650599">
      <w:bodyDiv w:val="1"/>
      <w:marLeft w:val="0"/>
      <w:marRight w:val="0"/>
      <w:marTop w:val="0"/>
      <w:marBottom w:val="0"/>
      <w:divBdr>
        <w:top w:val="none" w:sz="0" w:space="0" w:color="auto"/>
        <w:left w:val="none" w:sz="0" w:space="0" w:color="auto"/>
        <w:bottom w:val="none" w:sz="0" w:space="0" w:color="auto"/>
        <w:right w:val="none" w:sz="0" w:space="0" w:color="auto"/>
      </w:divBdr>
    </w:div>
    <w:div w:id="198319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8018B-A344-4481-A14F-0C10D9D8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46</Pages>
  <Words>15558</Words>
  <Characters>85573</Characters>
  <Application>Microsoft Office Word</Application>
  <DocSecurity>0</DocSecurity>
  <Lines>713</Lines>
  <Paragraphs>201</Paragraphs>
  <ScaleCrop>false</ScaleCrop>
  <HeadingPairs>
    <vt:vector size="2" baseType="variant">
      <vt:variant>
        <vt:lpstr>Titre</vt:lpstr>
      </vt:variant>
      <vt:variant>
        <vt:i4>1</vt:i4>
      </vt:variant>
    </vt:vector>
  </HeadingPairs>
  <TitlesOfParts>
    <vt:vector size="1" baseType="lpstr">
      <vt:lpstr/>
    </vt:vector>
  </TitlesOfParts>
  <Company>CHU-RENNES</Company>
  <LinksUpToDate>false</LinksUpToDate>
  <CharactersWithSpaces>100930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Solène PITHOIS</dc:creator>
  <cp:lastModifiedBy>Sylvie SOUTIF</cp:lastModifiedBy>
  <cp:revision>151</cp:revision>
  <cp:lastPrinted>2019-08-07T14:13:00Z</cp:lastPrinted>
  <dcterms:created xsi:type="dcterms:W3CDTF">2019-07-19T07:37:00Z</dcterms:created>
  <dcterms:modified xsi:type="dcterms:W3CDTF">2020-08-24T08:03:00Z</dcterms:modified>
</cp:coreProperties>
</file>