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0D" w:rsidRDefault="00900B03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ADAPTATION À L'EMPLOI EN SALLE DE SURVEILLANCE </w:t>
      </w:r>
    </w:p>
    <w:p w:rsidR="0034500D" w:rsidRDefault="00900B0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POST-INTERVENTIONNELLE</w:t>
      </w:r>
    </w:p>
    <w:p w:rsidR="0034500D" w:rsidRDefault="00900B03">
      <w:pPr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POUR LES AIDES-SOIGNANTS</w:t>
      </w:r>
    </w:p>
    <w:p w:rsidR="0034500D" w:rsidRDefault="0034500D">
      <w:pPr>
        <w:rPr>
          <w:rFonts w:ascii="Arial" w:eastAsia="Arial" w:hAnsi="Arial" w:cs="Arial"/>
          <w:sz w:val="21"/>
          <w:szCs w:val="21"/>
        </w:rPr>
      </w:pPr>
    </w:p>
    <w:p w:rsidR="0034500D" w:rsidRDefault="0034500D">
      <w:pPr>
        <w:rPr>
          <w:rFonts w:ascii="Arial" w:eastAsia="Arial" w:hAnsi="Arial" w:cs="Arial"/>
          <w:sz w:val="21"/>
          <w:szCs w:val="21"/>
        </w:rPr>
      </w:pPr>
    </w:p>
    <w:p w:rsidR="0034500D" w:rsidRDefault="00900B03">
      <w:pPr>
        <w:rPr>
          <w:rFonts w:ascii="Arial" w:eastAsia="Arial" w:hAnsi="Arial" w:cs="Arial"/>
          <w:b/>
          <w:color w:val="40404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404040"/>
          <w:sz w:val="21"/>
          <w:szCs w:val="21"/>
          <w:u w:val="single"/>
        </w:rPr>
        <w:t>Numéro de référence de la formation :</w:t>
      </w:r>
    </w:p>
    <w:p w:rsidR="0034500D" w:rsidRDefault="00900B03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CTP 291 B</w:t>
      </w:r>
    </w:p>
    <w:p w:rsidR="0034500D" w:rsidRDefault="0034500D">
      <w:pPr>
        <w:rPr>
          <w:rFonts w:ascii="Arial" w:eastAsia="Arial" w:hAnsi="Arial" w:cs="Arial"/>
          <w:b/>
          <w:sz w:val="21"/>
          <w:szCs w:val="21"/>
        </w:rPr>
      </w:pP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Pré requis :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Etre affecté en salle de surveillance post-interventionnelle</w:t>
      </w:r>
    </w:p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:rsidR="0034500D" w:rsidRDefault="00900B03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Public visé :</w:t>
      </w:r>
    </w:p>
    <w:p w:rsidR="0034500D" w:rsidRDefault="00900B03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Aide-soignant affecté en salle de surveillance post-interventionnelle</w:t>
      </w:r>
    </w:p>
    <w:p w:rsidR="0034500D" w:rsidRDefault="0034500D">
      <w:pPr>
        <w:jc w:val="both"/>
        <w:rPr>
          <w:rFonts w:ascii="Arial" w:eastAsia="Arial" w:hAnsi="Arial" w:cs="Arial"/>
          <w:sz w:val="21"/>
          <w:szCs w:val="21"/>
        </w:rPr>
      </w:pPr>
    </w:p>
    <w:p w:rsidR="0034500D" w:rsidRDefault="00900B03">
      <w:pPr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La formation est ouverte :</w:t>
      </w:r>
    </w:p>
    <w:p w:rsidR="0034500D" w:rsidRDefault="00900B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aux professionnels du CHU uniquement</w:t>
      </w:r>
    </w:p>
    <w:p w:rsidR="0034500D" w:rsidRDefault="00900B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aux professionnels du GHT Haute Bretagne</w:t>
      </w:r>
    </w:p>
    <w:p w:rsidR="0034500D" w:rsidRDefault="00900B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à tout professionnel extérieur </w:t>
      </w:r>
    </w:p>
    <w:p w:rsidR="0034500D" w:rsidRDefault="0034500D">
      <w:pPr>
        <w:jc w:val="both"/>
        <w:rPr>
          <w:rFonts w:ascii="Arial" w:eastAsia="Arial" w:hAnsi="Arial" w:cs="Arial"/>
          <w:sz w:val="21"/>
          <w:szCs w:val="21"/>
        </w:rPr>
      </w:pP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Objectifs visés / Compétences visées :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Objectif principal</w:t>
      </w:r>
    </w:p>
    <w:p w:rsidR="0034500D" w:rsidRDefault="00900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Développer les connaissances et compétences de l’aide-soignant nécessaires pour assurer des soins adaptés, conformes, sécurisants et répondre aux besoins des patients en période post-anesthésique.</w:t>
      </w:r>
    </w:p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Axes de contenu :</w:t>
      </w:r>
    </w:p>
    <w:p w:rsidR="0034500D" w:rsidRDefault="00900B03">
      <w:pPr>
        <w:numPr>
          <w:ilvl w:val="0"/>
          <w:numId w:val="4"/>
        </w:numPr>
        <w:tabs>
          <w:tab w:val="left" w:pos="2895"/>
        </w:tabs>
        <w:ind w:right="1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 salle de surveillance post-interventionnelle : réglementation, principes d’organisation, modalités de fonctionnement</w:t>
      </w:r>
    </w:p>
    <w:p w:rsidR="0034500D" w:rsidRDefault="00900B03">
      <w:pPr>
        <w:numPr>
          <w:ilvl w:val="0"/>
          <w:numId w:val="4"/>
        </w:numPr>
        <w:tabs>
          <w:tab w:val="left" w:pos="2895"/>
        </w:tabs>
        <w:ind w:right="1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Cadre législatif de l’exercice aide-soignant en SSPI et modalités de collaboration avec l’infirmier D.E.</w:t>
      </w:r>
    </w:p>
    <w:p w:rsidR="0034500D" w:rsidRDefault="00900B03">
      <w:pPr>
        <w:numPr>
          <w:ilvl w:val="0"/>
          <w:numId w:val="4"/>
        </w:numPr>
        <w:tabs>
          <w:tab w:val="left" w:pos="2895"/>
        </w:tabs>
        <w:ind w:right="1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Principes de l’anesthésie et surveillance post-interventionnelle</w:t>
      </w:r>
    </w:p>
    <w:p w:rsidR="0034500D" w:rsidRDefault="00900B03">
      <w:pPr>
        <w:numPr>
          <w:ilvl w:val="0"/>
          <w:numId w:val="4"/>
        </w:numPr>
        <w:tabs>
          <w:tab w:val="left" w:pos="2895"/>
        </w:tabs>
        <w:ind w:right="1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Principes de prise en charge de la douleur post-opératoire</w:t>
      </w:r>
    </w:p>
    <w:p w:rsidR="0034500D" w:rsidRDefault="00900B03">
      <w:pPr>
        <w:numPr>
          <w:ilvl w:val="0"/>
          <w:numId w:val="4"/>
        </w:numPr>
        <w:tabs>
          <w:tab w:val="left" w:pos="2895"/>
        </w:tabs>
        <w:ind w:right="1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Identification des soins et activités spécifiques de l’aide-soignant auprès des personnes en phase de réveil post-anesthésie</w:t>
      </w:r>
    </w:p>
    <w:p w:rsidR="0034500D" w:rsidRDefault="00900B03">
      <w:pPr>
        <w:numPr>
          <w:ilvl w:val="0"/>
          <w:numId w:val="4"/>
        </w:numPr>
        <w:tabs>
          <w:tab w:val="left" w:pos="2895"/>
        </w:tabs>
        <w:ind w:right="1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Gestion des dispositifs médicaux, des locaux et prévention des risques infectieux</w:t>
      </w:r>
    </w:p>
    <w:p w:rsidR="0034500D" w:rsidRDefault="00900B03">
      <w:pPr>
        <w:numPr>
          <w:ilvl w:val="0"/>
          <w:numId w:val="4"/>
        </w:numPr>
        <w:tabs>
          <w:tab w:val="left" w:pos="2895"/>
        </w:tabs>
        <w:ind w:right="1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Rôle de l’aide-soignant dans la gestion des urgences</w:t>
      </w:r>
    </w:p>
    <w:p w:rsidR="0034500D" w:rsidRDefault="00900B03">
      <w:pPr>
        <w:numPr>
          <w:ilvl w:val="0"/>
          <w:numId w:val="4"/>
        </w:numPr>
        <w:tabs>
          <w:tab w:val="left" w:pos="2895"/>
        </w:tabs>
        <w:ind w:right="113"/>
        <w:jc w:val="both"/>
        <w:rPr>
          <w:rFonts w:ascii="Arial" w:eastAsia="Arial" w:hAnsi="Arial" w:cs="Arial"/>
          <w:b/>
          <w:color w:val="FF0000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 xml:space="preserve">Simulation en commun avec les IDE en SSPI </w:t>
      </w:r>
    </w:p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04040"/>
          <w:sz w:val="21"/>
          <w:szCs w:val="21"/>
          <w:u w:val="single"/>
        </w:rPr>
      </w:pP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0404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404040"/>
          <w:sz w:val="21"/>
          <w:szCs w:val="21"/>
          <w:u w:val="single"/>
        </w:rPr>
        <w:t>Intervenant(s) :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M. Jean-Paul DECOENE, M. Bruno CONTAMIN, formateurs IADE au PFPS du CHU de Rennes</w:t>
      </w:r>
    </w:p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Méthodes pédagogiques :</w:t>
      </w:r>
    </w:p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4500D" w:rsidRDefault="00900B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Présentiel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E-learning 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ab/>
        <w:t>Mixte (présentiel/E-learning)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Réalité virtuelle 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Serious game 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ab/>
        <w:t>Autre</w:t>
      </w:r>
    </w:p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Modalités d’évaluation :</w:t>
      </w:r>
    </w:p>
    <w:p w:rsidR="0034500D" w:rsidRDefault="00900B03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Test de positionnement en début de formation et en fin de formation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OUI</w:t>
      </w:r>
    </w:p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Durée :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1 jour = 7 heures</w:t>
      </w:r>
    </w:p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bookmarkStart w:id="1" w:name="_heading=h.30j0zll" w:colFirst="0" w:colLast="0"/>
      <w:bookmarkEnd w:id="1"/>
    </w:p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404040"/>
          <w:sz w:val="21"/>
          <w:szCs w:val="21"/>
          <w:u w:val="single"/>
        </w:rPr>
        <w:lastRenderedPageBreak/>
        <w:t>Lieu :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Pôle de Formation des Professionnels de Santé du CHU de Rennes</w:t>
      </w:r>
    </w:p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Calendrier :</w:t>
      </w:r>
    </w:p>
    <w:p w:rsidR="009033A2" w:rsidRDefault="00900B03" w:rsidP="009033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 w:rsidRPr="00377C1B">
        <w:rPr>
          <w:rFonts w:ascii="Arial" w:eastAsia="Arial" w:hAnsi="Arial" w:cs="Arial"/>
          <w:strike/>
          <w:color w:val="000000"/>
        </w:rPr>
        <w:t>Mardi 6 février 2024</w:t>
      </w:r>
      <w:r>
        <w:rPr>
          <w:rFonts w:ascii="Arial" w:eastAsia="Arial" w:hAnsi="Arial" w:cs="Arial"/>
          <w:color w:val="000000"/>
        </w:rPr>
        <w:t xml:space="preserve">       </w:t>
      </w:r>
      <w:r w:rsidR="00377C1B" w:rsidRPr="009033A2">
        <w:rPr>
          <w:rFonts w:ascii="Arial" w:eastAsia="Arial" w:hAnsi="Arial" w:cs="Arial"/>
          <w:strike/>
        </w:rPr>
        <w:t>Vendredi 24 mai 2024</w:t>
      </w:r>
      <w:r w:rsidRPr="009033A2">
        <w:rPr>
          <w:rFonts w:ascii="Arial" w:eastAsia="Arial" w:hAnsi="Arial" w:cs="Arial"/>
        </w:rPr>
        <w:t xml:space="preserve">      </w:t>
      </w:r>
      <w:r w:rsidR="009033A2" w:rsidRPr="009033A2">
        <w:rPr>
          <w:rFonts w:ascii="Arial" w:eastAsia="Arial" w:hAnsi="Arial" w:cs="Arial"/>
          <w:color w:val="FF0000"/>
        </w:rPr>
        <w:t>Jeudi 23 mai 2024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033A2">
        <w:rPr>
          <w:rFonts w:ascii="Arial" w:eastAsia="Arial" w:hAnsi="Arial" w:cs="Arial"/>
        </w:rPr>
        <w:t xml:space="preserve">       </w:t>
      </w:r>
    </w:p>
    <w:p w:rsidR="009033A2" w:rsidRPr="009033A2" w:rsidRDefault="009033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0404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- </w:t>
      </w:r>
      <w:r>
        <w:rPr>
          <w:rFonts w:ascii="Arial" w:eastAsia="Arial" w:hAnsi="Arial" w:cs="Arial"/>
          <w:b/>
          <w:color w:val="404040"/>
          <w:sz w:val="20"/>
          <w:szCs w:val="20"/>
          <w:u w:val="single"/>
        </w:rPr>
        <w:t xml:space="preserve">Groupe de 6 à 15 personnes. 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0404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404040"/>
          <w:sz w:val="20"/>
          <w:szCs w:val="20"/>
          <w:u w:val="single"/>
        </w:rPr>
        <w:t>La formation n’aura pas lieu en dessous de 6 personnes inscrites.</w:t>
      </w:r>
    </w:p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Coût :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160 € par stagiaire</w:t>
      </w:r>
    </w:p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4500D" w:rsidRDefault="00900B03">
      <w:pPr>
        <w:jc w:val="both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Priorité du CHU :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(à compléter par la DFC)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Optimiser le parcours patient 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Renforcer la culture qualité et la gestion des risques 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Promouvoir la qualité de vie au travail et prévenir les risques professionnels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Assurer et coordonner la prise en charge des situations sanitaires exceptionnelles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Innover et accompagner le changement</w:t>
      </w:r>
    </w:p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PICTOS : </w:t>
      </w:r>
      <w:r>
        <w:rPr>
          <w:rFonts w:ascii="Arial" w:eastAsia="Arial" w:hAnsi="Arial" w:cs="Arial"/>
          <w:color w:val="FF0000"/>
          <w:sz w:val="21"/>
          <w:szCs w:val="21"/>
        </w:rPr>
        <w:t>(à compléter par la DFC)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CPF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DPC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E-LEARNING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Nouveauté</w:t>
      </w:r>
    </w:p>
    <w:p w:rsidR="0034500D" w:rsidRDefault="0034500D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</w:p>
    <w:p w:rsidR="0034500D" w:rsidRDefault="00900B03">
      <w:pPr>
        <w:widowControl w:val="0"/>
        <w:jc w:val="both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Orientation(s) DPC :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(à compléter par la DFC) </w:t>
      </w:r>
    </w:p>
    <w:p w:rsidR="0034500D" w:rsidRDefault="00900B03">
      <w:pPr>
        <w:widowControl w:val="0"/>
        <w:jc w:val="both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color w:val="FF0000"/>
          <w:sz w:val="21"/>
          <w:szCs w:val="21"/>
        </w:rPr>
        <w:t>Indiquer les orientations selon le modèle ci-après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color w:val="FF0000"/>
          <w:sz w:val="21"/>
          <w:szCs w:val="21"/>
        </w:rPr>
        <w:t>Exemple : Innover pour garantir la pérennité de notre système de santé :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color w:val="FF0000"/>
          <w:sz w:val="21"/>
          <w:szCs w:val="21"/>
        </w:rPr>
        <w:t>Innover pour la sécurité des soins et l’éducation du patient :</w:t>
      </w: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color w:val="FF0000"/>
          <w:sz w:val="21"/>
          <w:szCs w:val="21"/>
        </w:rPr>
        <w:t xml:space="preserve">Orientation n°31 : Amélioration de la pertinence des soins </w:t>
      </w:r>
    </w:p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4500D" w:rsidRDefault="00900B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Contact pour inscription : </w:t>
      </w:r>
      <w:r>
        <w:rPr>
          <w:rFonts w:ascii="Arial" w:eastAsia="Arial" w:hAnsi="Arial" w:cs="Arial"/>
          <w:color w:val="FF0000"/>
          <w:sz w:val="21"/>
          <w:szCs w:val="21"/>
        </w:rPr>
        <w:t>(à compléter par la DFC) </w:t>
      </w:r>
    </w:p>
    <w:tbl>
      <w:tblPr>
        <w:tblStyle w:val="a1"/>
        <w:tblW w:w="9356" w:type="dxa"/>
        <w:tblInd w:w="0" w:type="dxa"/>
        <w:tblBorders>
          <w:top w:val="dotted" w:sz="8" w:space="0" w:color="404040"/>
          <w:left w:val="dotted" w:sz="8" w:space="0" w:color="404040"/>
          <w:bottom w:val="dotted" w:sz="8" w:space="0" w:color="404040"/>
          <w:right w:val="dotted" w:sz="8" w:space="0" w:color="404040"/>
          <w:insideH w:val="dotted" w:sz="8" w:space="0" w:color="404040"/>
          <w:insideV w:val="dotted" w:sz="8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3789"/>
        <w:gridCol w:w="3790"/>
      </w:tblGrid>
      <w:tr w:rsidR="0034500D">
        <w:tc>
          <w:tcPr>
            <w:tcW w:w="1777" w:type="dxa"/>
            <w:shd w:val="clear" w:color="auto" w:fill="auto"/>
          </w:tcPr>
          <w:p w:rsidR="0034500D" w:rsidRDefault="0034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789" w:type="dxa"/>
            <w:shd w:val="clear" w:color="auto" w:fill="auto"/>
          </w:tcPr>
          <w:p w:rsidR="0034500D" w:rsidRDefault="0090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Professionnels du CHU</w:t>
            </w:r>
          </w:p>
        </w:tc>
        <w:tc>
          <w:tcPr>
            <w:tcW w:w="3790" w:type="dxa"/>
            <w:shd w:val="clear" w:color="auto" w:fill="auto"/>
          </w:tcPr>
          <w:p w:rsidR="0034500D" w:rsidRDefault="0090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Professionnels des autres établissements</w:t>
            </w:r>
          </w:p>
        </w:tc>
      </w:tr>
      <w:tr w:rsidR="0034500D">
        <w:tc>
          <w:tcPr>
            <w:tcW w:w="1777" w:type="dxa"/>
            <w:shd w:val="clear" w:color="auto" w:fill="auto"/>
          </w:tcPr>
          <w:p w:rsidR="0034500D" w:rsidRDefault="0090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Contact inscription</w:t>
            </w:r>
          </w:p>
        </w:tc>
        <w:tc>
          <w:tcPr>
            <w:tcW w:w="3789" w:type="dxa"/>
            <w:shd w:val="clear" w:color="auto" w:fill="auto"/>
          </w:tcPr>
          <w:p w:rsidR="0034500D" w:rsidRDefault="0034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  <w:shd w:val="clear" w:color="auto" w:fill="auto"/>
          </w:tcPr>
          <w:p w:rsidR="0034500D" w:rsidRDefault="009F1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hyperlink r:id="rId8">
              <w:r w:rsidR="00900B03">
                <w:rPr>
                  <w:rFonts w:ascii="Arial" w:eastAsia="Arial" w:hAnsi="Arial" w:cs="Arial"/>
                  <w:b/>
                  <w:color w:val="1155CC"/>
                  <w:sz w:val="18"/>
                  <w:szCs w:val="18"/>
                  <w:u w:val="single"/>
                </w:rPr>
                <w:t>adeline.goyeau@chu-rennes.fr</w:t>
              </w:r>
            </w:hyperlink>
            <w:r w:rsidR="00900B0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4500D">
        <w:tc>
          <w:tcPr>
            <w:tcW w:w="1777" w:type="dxa"/>
            <w:shd w:val="clear" w:color="auto" w:fill="auto"/>
          </w:tcPr>
          <w:p w:rsidR="0034500D" w:rsidRDefault="0090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Assistante</w:t>
            </w:r>
          </w:p>
        </w:tc>
        <w:tc>
          <w:tcPr>
            <w:tcW w:w="3789" w:type="dxa"/>
            <w:shd w:val="clear" w:color="auto" w:fill="auto"/>
          </w:tcPr>
          <w:p w:rsidR="0034500D" w:rsidRDefault="0034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  <w:shd w:val="clear" w:color="auto" w:fill="auto"/>
          </w:tcPr>
          <w:p w:rsidR="0034500D" w:rsidRDefault="0090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Adeline GOYEAU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02.99.28.93.07 (85930)</w:t>
            </w:r>
          </w:p>
        </w:tc>
      </w:tr>
      <w:tr w:rsidR="0034500D">
        <w:tc>
          <w:tcPr>
            <w:tcW w:w="1777" w:type="dxa"/>
            <w:shd w:val="clear" w:color="auto" w:fill="auto"/>
          </w:tcPr>
          <w:p w:rsidR="0034500D" w:rsidRDefault="0090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Conseiller Formation</w:t>
            </w:r>
          </w:p>
        </w:tc>
        <w:tc>
          <w:tcPr>
            <w:tcW w:w="3789" w:type="dxa"/>
            <w:shd w:val="clear" w:color="auto" w:fill="auto"/>
          </w:tcPr>
          <w:p w:rsidR="0034500D" w:rsidRDefault="0034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  <w:shd w:val="clear" w:color="auto" w:fill="auto"/>
          </w:tcPr>
          <w:p w:rsidR="0034500D" w:rsidRDefault="0090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Sylvie SOUTIF</w:t>
            </w:r>
          </w:p>
        </w:tc>
      </w:tr>
    </w:tbl>
    <w:p w:rsidR="0034500D" w:rsidRDefault="003450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4500D" w:rsidRDefault="0034500D">
      <w:pPr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:rsidR="0034500D" w:rsidRDefault="0034500D">
      <w:pPr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:rsidR="0034500D" w:rsidRDefault="0034500D">
      <w:pPr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:rsidR="0034500D" w:rsidRDefault="0034500D">
      <w:pPr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:rsidR="0034500D" w:rsidRDefault="0034500D">
      <w:pPr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:rsidR="0034500D" w:rsidRDefault="0034500D">
      <w:pPr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:rsidR="0034500D" w:rsidRDefault="0034500D">
      <w:pPr>
        <w:jc w:val="both"/>
        <w:rPr>
          <w:rFonts w:ascii="Arial" w:eastAsia="Arial" w:hAnsi="Arial" w:cs="Arial"/>
          <w:b/>
          <w:sz w:val="21"/>
          <w:szCs w:val="21"/>
          <w:u w:val="single"/>
        </w:rPr>
      </w:pPr>
    </w:p>
    <w:p w:rsidR="0034500D" w:rsidRDefault="00900B03">
      <w:pPr>
        <w:jc w:val="both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Modalités d’inscription :</w:t>
      </w:r>
    </w:p>
    <w:p w:rsidR="0034500D" w:rsidRDefault="0034500D">
      <w:pPr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000"/>
      </w:tblGrid>
      <w:tr w:rsidR="0034500D">
        <w:tc>
          <w:tcPr>
            <w:tcW w:w="4606" w:type="dxa"/>
          </w:tcPr>
          <w:p w:rsidR="0034500D" w:rsidRDefault="00900B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Professionnels du CHU</w:t>
            </w:r>
          </w:p>
        </w:tc>
        <w:tc>
          <w:tcPr>
            <w:tcW w:w="5000" w:type="dxa"/>
          </w:tcPr>
          <w:p w:rsidR="0034500D" w:rsidRDefault="0034500D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  <w:u w:val="single"/>
              </w:rPr>
            </w:pPr>
          </w:p>
          <w:p w:rsidR="0034500D" w:rsidRDefault="00900B03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  <w:u w:val="single"/>
              </w:rPr>
              <w:t>Pour le personnel non médical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 :</w:t>
            </w:r>
          </w:p>
          <w:p w:rsidR="0034500D" w:rsidRDefault="00900B03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Inscription par l’encadrement sur Gesform intranet   </w:t>
            </w:r>
            <w:r>
              <w:rPr>
                <w:rFonts w:ascii="Arial" w:eastAsia="Arial" w:hAnsi="Arial" w:cs="Arial"/>
                <w:b/>
                <w:noProof/>
                <w:color w:val="174BA2"/>
                <w:sz w:val="18"/>
                <w:szCs w:val="18"/>
                <w:lang w:eastAsia="fr-FR"/>
              </w:rPr>
              <w:drawing>
                <wp:inline distT="0" distB="0" distL="0" distR="0">
                  <wp:extent cx="266700" cy="266700"/>
                  <wp:effectExtent l="0" t="0" r="0" b="0"/>
                  <wp:docPr id="3" name="image1.jpg" descr="http://intranet:8082/imagesCHU/appli/PictoGesfor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intranet:8082/imagesCHU/appli/PictoGesform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4500D" w:rsidRDefault="00900B03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Inscription sur l’imprimé « demande de formation » 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Inscription sur l’imprimé « demande de formation CPF » sous couvert de l’encadrement</w:t>
            </w:r>
          </w:p>
          <w:p w:rsidR="0034500D" w:rsidRDefault="0034500D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  <w:p w:rsidR="0034500D" w:rsidRDefault="00900B03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  <w:u w:val="single"/>
              </w:rPr>
              <w:t>Pour le personnel médical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 : </w:t>
            </w:r>
          </w:p>
          <w:p w:rsidR="0034500D" w:rsidRDefault="00900B03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lastRenderedPageBreak/>
              <w:t xml:space="preserve">Inscription sur l’imprimé de demande de d’enregistrement d’un programme de DPC/Congrès/formation sans financement </w:t>
            </w:r>
          </w:p>
          <w:p w:rsidR="0034500D" w:rsidRDefault="00900B03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Inscription sur l’imprimé demande de financement d’un programme de DPC/Congrès/formation </w:t>
            </w:r>
          </w:p>
          <w:p w:rsidR="0034500D" w:rsidRDefault="0034500D">
            <w:pPr>
              <w:jc w:val="both"/>
            </w:pPr>
          </w:p>
        </w:tc>
      </w:tr>
      <w:tr w:rsidR="0034500D">
        <w:tc>
          <w:tcPr>
            <w:tcW w:w="4606" w:type="dxa"/>
          </w:tcPr>
          <w:p w:rsidR="0034500D" w:rsidRDefault="00900B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Professionnels du GHT Haute Bretagne </w:t>
            </w:r>
          </w:p>
        </w:tc>
        <w:tc>
          <w:tcPr>
            <w:tcW w:w="5000" w:type="dxa"/>
          </w:tcPr>
          <w:p w:rsidR="0034500D" w:rsidRDefault="00900B03">
            <w:pPr>
              <w:rPr>
                <w:color w:val="FF000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Inscription selon les modalités prévues par le service formation continue de votre établissement et de l’assistante du PFPS :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adeline.goyeau@chu-rennes.fr</w:t>
              </w:r>
            </w:hyperlink>
            <w:r>
              <w:rPr>
                <w:color w:val="404040"/>
                <w:sz w:val="20"/>
                <w:szCs w:val="20"/>
              </w:rPr>
              <w:t xml:space="preserve"> </w:t>
            </w:r>
          </w:p>
        </w:tc>
      </w:tr>
      <w:tr w:rsidR="0034500D">
        <w:tc>
          <w:tcPr>
            <w:tcW w:w="4606" w:type="dxa"/>
          </w:tcPr>
          <w:p w:rsidR="0034500D" w:rsidRDefault="00900B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Professionnels des autres établissements</w:t>
            </w:r>
          </w:p>
        </w:tc>
        <w:tc>
          <w:tcPr>
            <w:tcW w:w="5000" w:type="dxa"/>
          </w:tcPr>
          <w:p w:rsidR="0034500D" w:rsidRDefault="00900B03">
            <w:pPr>
              <w:rPr>
                <w:color w:val="40404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color w:val="404040"/>
                <w:sz w:val="20"/>
                <w:szCs w:val="20"/>
              </w:rPr>
              <w:t xml:space="preserve">Inscription auprès de l’assistante du PFPS :  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adeline.goyeau@chu-rennes.fr</w:t>
              </w:r>
            </w:hyperlink>
            <w:r>
              <w:rPr>
                <w:color w:val="404040"/>
                <w:sz w:val="20"/>
                <w:szCs w:val="20"/>
              </w:rPr>
              <w:t xml:space="preserve"> </w:t>
            </w:r>
          </w:p>
        </w:tc>
      </w:tr>
    </w:tbl>
    <w:p w:rsidR="0034500D" w:rsidRDefault="0034500D">
      <w:pPr>
        <w:rPr>
          <w:rFonts w:ascii="Arial" w:eastAsia="Arial" w:hAnsi="Arial" w:cs="Arial"/>
          <w:sz w:val="21"/>
          <w:szCs w:val="21"/>
        </w:rPr>
      </w:pPr>
    </w:p>
    <w:sectPr w:rsidR="0034500D">
      <w:foot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A9" w:rsidRDefault="009F16A9">
      <w:r>
        <w:separator/>
      </w:r>
    </w:p>
  </w:endnote>
  <w:endnote w:type="continuationSeparator" w:id="0">
    <w:p w:rsidR="009F16A9" w:rsidRDefault="009F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0D" w:rsidRDefault="00900B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4907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/3</w:t>
    </w:r>
  </w:p>
  <w:p w:rsidR="0034500D" w:rsidRDefault="003450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A9" w:rsidRDefault="009F16A9">
      <w:r>
        <w:separator/>
      </w:r>
    </w:p>
  </w:footnote>
  <w:footnote w:type="continuationSeparator" w:id="0">
    <w:p w:rsidR="009F16A9" w:rsidRDefault="009F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A06"/>
    <w:multiLevelType w:val="multilevel"/>
    <w:tmpl w:val="4B3EF66A"/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61065E"/>
    <w:multiLevelType w:val="multilevel"/>
    <w:tmpl w:val="C46864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064DCE"/>
    <w:multiLevelType w:val="multilevel"/>
    <w:tmpl w:val="28CA2C2C"/>
    <w:lvl w:ilvl="0">
      <w:start w:val="1"/>
      <w:numFmt w:val="bullet"/>
      <w:lvlText w:val="🗹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5C03FA"/>
    <w:multiLevelType w:val="multilevel"/>
    <w:tmpl w:val="8D6E5A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0B6F98"/>
    <w:multiLevelType w:val="multilevel"/>
    <w:tmpl w:val="CA78DC56"/>
    <w:lvl w:ilvl="0">
      <w:start w:val="3"/>
      <w:numFmt w:val="bullet"/>
      <w:lvlText w:val="□"/>
      <w:lvlJc w:val="left"/>
      <w:pPr>
        <w:ind w:left="4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CC621A"/>
    <w:multiLevelType w:val="multilevel"/>
    <w:tmpl w:val="8848CA36"/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0D"/>
    <w:rsid w:val="0034500D"/>
    <w:rsid w:val="00377C1B"/>
    <w:rsid w:val="004205C6"/>
    <w:rsid w:val="00774907"/>
    <w:rsid w:val="00900B03"/>
    <w:rsid w:val="009033A2"/>
    <w:rsid w:val="009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8A377-9932-4C46-ABCD-1F88701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" w:cs="Times New Roman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e">
    <w:name w:val="texte"/>
    <w:basedOn w:val="Normal"/>
    <w:rPr>
      <w:rFonts w:ascii="Arial" w:hAnsi="Arial"/>
      <w:sz w:val="21"/>
    </w:rPr>
  </w:style>
  <w:style w:type="paragraph" w:customStyle="1" w:styleId="VRAITITRE">
    <w:name w:val="VRAI TITRE"/>
    <w:basedOn w:val="Normal"/>
    <w:autoRedefine/>
    <w:pPr>
      <w:pBdr>
        <w:top w:val="single" w:sz="12" w:space="1" w:color="404040"/>
        <w:left w:val="single" w:sz="12" w:space="4" w:color="404040"/>
        <w:bottom w:val="single" w:sz="12" w:space="1" w:color="404040"/>
        <w:right w:val="single" w:sz="12" w:space="4" w:color="404040"/>
      </w:pBdr>
    </w:pPr>
    <w:rPr>
      <w:rFonts w:ascii="Arial" w:hAnsi="Arial" w:cs="Arial"/>
      <w:b/>
      <w:bCs/>
      <w:color w:val="FF0000"/>
      <w:sz w:val="28"/>
      <w:szCs w:val="28"/>
    </w:rPr>
  </w:style>
  <w:style w:type="character" w:styleId="Lienhypertexte">
    <w:name w:val="Hyperlink"/>
    <w:uiPriority w:val="99"/>
    <w:rPr>
      <w:rFonts w:ascii="Arial" w:hAnsi="Arial"/>
      <w:color w:val="0000FF"/>
      <w:sz w:val="21"/>
      <w:u w:val="single"/>
    </w:rPr>
  </w:style>
  <w:style w:type="paragraph" w:customStyle="1" w:styleId="motsclefs">
    <w:name w:val="motsclefs"/>
    <w:basedOn w:val="texte"/>
    <w:pPr>
      <w:pBdr>
        <w:top w:val="single" w:sz="6" w:space="1" w:color="006EBF"/>
        <w:left w:val="single" w:sz="6" w:space="4" w:color="006EBF"/>
        <w:bottom w:val="single" w:sz="6" w:space="1" w:color="006EBF"/>
        <w:right w:val="single" w:sz="6" w:space="4" w:color="006EBF"/>
      </w:pBdr>
    </w:pPr>
  </w:style>
  <w:style w:type="paragraph" w:customStyle="1" w:styleId="TEXTE0">
    <w:name w:val="TEXTE"/>
    <w:basedOn w:val="Normal"/>
    <w:link w:val="TEXTECar"/>
    <w:pPr>
      <w:jc w:val="both"/>
    </w:pPr>
    <w:rPr>
      <w:rFonts w:ascii="Arial" w:hAnsi="Arial"/>
      <w:sz w:val="21"/>
      <w:szCs w:val="20"/>
    </w:rPr>
  </w:style>
  <w:style w:type="character" w:customStyle="1" w:styleId="TEXTECar">
    <w:name w:val="TEXTE Car"/>
    <w:link w:val="TEXTE0"/>
    <w:rPr>
      <w:rFonts w:ascii="Arial" w:eastAsia="MS Mincho" w:hAnsi="Arial" w:cs="Times New Roman"/>
      <w:sz w:val="21"/>
      <w:szCs w:val="20"/>
      <w:lang w:eastAsia="ja-JP"/>
    </w:rPr>
  </w:style>
  <w:style w:type="paragraph" w:customStyle="1" w:styleId="StyleTITREPARTIE">
    <w:name w:val="Style TITRE PARTIE"/>
    <w:basedOn w:val="Normal"/>
    <w:rPr>
      <w:rFonts w:ascii="Arial" w:hAnsi="Arial"/>
      <w:b/>
      <w:bCs/>
      <w:color w:val="404040"/>
      <w:sz w:val="21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MS Mincho" w:hAnsi="Tahoma" w:cs="Tahoma"/>
      <w:sz w:val="16"/>
      <w:szCs w:val="16"/>
      <w:lang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Calibri" w:eastAsia="MS Mincho" w:hAnsi="Calibri" w:cs="Times New Roman"/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1A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1A77"/>
    <w:rPr>
      <w:rFonts w:ascii="Calibri" w:eastAsia="MS Mincho" w:hAnsi="Calibri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C81A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1A77"/>
    <w:rPr>
      <w:rFonts w:ascii="Calibri" w:eastAsia="MS Mincho" w:hAnsi="Calibri" w:cs="Times New Roman"/>
      <w:sz w:val="24"/>
      <w:szCs w:val="24"/>
      <w:lang w:eastAsia="ja-JP"/>
    </w:rPr>
  </w:style>
  <w:style w:type="paragraph" w:styleId="Sansinterligne">
    <w:name w:val="No Spacing"/>
    <w:link w:val="SansinterligneCar"/>
    <w:uiPriority w:val="1"/>
    <w:qFormat/>
    <w:rsid w:val="00631093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31093"/>
    <w:rPr>
      <w:rFonts w:ascii="Calibri" w:eastAsiaTheme="minorEastAsia" w:hAnsi="Calibri" w:cs="Calibri"/>
      <w:lang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e.goyeau@chu-renn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eline.goyeau@chu-renn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eline.goyeau@chu-renn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0fnBUHV0vn//YAjDPCwM04ScKw==">CgMxLjAyCWguMzBqMHpsbDIIaC5namRneHM4AHIhMXpia1RGb0JKZDMxUnJaYXgzdTl6QXBKM3FEZFR0aFJx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CAEVEL Isabelle</dc:creator>
  <cp:lastModifiedBy>TIREL Karine</cp:lastModifiedBy>
  <cp:revision>2</cp:revision>
  <dcterms:created xsi:type="dcterms:W3CDTF">2024-02-13T12:49:00Z</dcterms:created>
  <dcterms:modified xsi:type="dcterms:W3CDTF">2024-02-13T12:49:00Z</dcterms:modified>
</cp:coreProperties>
</file>